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50AA7" w14:textId="77777777" w:rsidR="004060F3" w:rsidRDefault="002E0924">
      <w:pPr>
        <w:outlineLvl w:val="0"/>
        <w:rPr>
          <w:rFonts w:ascii="3 of 9 Barcode" w:hAnsi="3 of 9 Barcode"/>
          <w:sz w:val="52"/>
          <w:szCs w:val="52"/>
        </w:rPr>
      </w:pPr>
      <w:r>
        <w:rPr>
          <w:rFonts w:ascii="3 of 9 Barcode" w:hAnsi="3 of 9 Barcode"/>
          <w:sz w:val="52"/>
          <w:szCs w:val="52"/>
        </w:rPr>
        <w:t>*</w:t>
      </w:r>
      <w:r>
        <w:rPr>
          <w:rFonts w:ascii="3 of 9 Barcode" w:hAnsi="3 of 9 Barcode"/>
          <w:sz w:val="52"/>
          <w:szCs w:val="52"/>
        </w:rPr>
        <w:fldChar w:fldCharType="begin"/>
      </w:r>
      <w:r>
        <w:rPr>
          <w:rFonts w:ascii="3 of 9 Barcode" w:hAnsi="3 of 9 Barcode"/>
          <w:sz w:val="52"/>
          <w:szCs w:val="52"/>
        </w:rPr>
        <w:instrText xml:space="preserve"> DOCPROPERTY "UohsPid" \* MERGEFORMAT </w:instrText>
      </w:r>
      <w:r>
        <w:rPr>
          <w:rFonts w:ascii="3 of 9 Barcode" w:hAnsi="3 of 9 Barcode"/>
          <w:sz w:val="52"/>
          <w:szCs w:val="52"/>
        </w:rPr>
        <w:fldChar w:fldCharType="separate"/>
      </w:r>
      <w:r>
        <w:rPr>
          <w:rFonts w:ascii="3 of 9 Barcode" w:hAnsi="3 of 9 Barcode"/>
          <w:sz w:val="52"/>
          <w:szCs w:val="52"/>
        </w:rPr>
        <w:t>UOHSX00LQ3C6</w:t>
      </w:r>
      <w:r>
        <w:rPr>
          <w:rFonts w:ascii="3 of 9 Barcode" w:hAnsi="3 of 9 Barcode"/>
          <w:sz w:val="52"/>
          <w:szCs w:val="52"/>
        </w:rPr>
        <w:fldChar w:fldCharType="end"/>
      </w:r>
      <w:r>
        <w:rPr>
          <w:rFonts w:ascii="3 of 9 Barcode" w:hAnsi="3 of 9 Barcode"/>
          <w:sz w:val="52"/>
          <w:szCs w:val="52"/>
        </w:rPr>
        <w:t>*</w:t>
      </w:r>
    </w:p>
    <w:p w14:paraId="362678B1" w14:textId="77777777" w:rsidR="004060F3" w:rsidRDefault="002E0924">
      <w:pPr>
        <w:outlineLvl w:val="0"/>
      </w:pPr>
      <w:r>
        <w:fldChar w:fldCharType="begin"/>
      </w:r>
      <w:r>
        <w:instrText xml:space="preserve"> DOCPROPERTY "UohsPid" \* MERGEFORMAT </w:instrText>
      </w:r>
      <w:r>
        <w:fldChar w:fldCharType="separate"/>
      </w:r>
      <w:r>
        <w:t>UOHSX00LQ3C6</w:t>
      </w:r>
      <w:r>
        <w:fldChar w:fldCharType="end"/>
      </w:r>
    </w:p>
    <w:p w14:paraId="7CF0F7D6" w14:textId="77777777" w:rsidR="009B27E2" w:rsidRDefault="008211EE" w:rsidP="009B27E2">
      <w:pPr>
        <w:pStyle w:val="Nadpisdokumentu12b"/>
      </w:pPr>
      <w:r>
        <w:t>Úřad p</w:t>
      </w:r>
      <w:r w:rsidR="009B27E2" w:rsidRPr="006D519A">
        <w:t>ro ochranu hospodářsk</w:t>
      </w:r>
      <w:r w:rsidR="009B27E2">
        <w:t>é</w:t>
      </w:r>
      <w:r w:rsidR="009B27E2" w:rsidRPr="006D519A">
        <w:t xml:space="preserve"> soutěže</w:t>
      </w:r>
    </w:p>
    <w:p w14:paraId="4360CF44" w14:textId="77777777" w:rsidR="00F11F1E" w:rsidRDefault="00F11F1E" w:rsidP="009B27E2">
      <w:pPr>
        <w:pStyle w:val="Nadpisdokumentu12b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01"/>
      </w:tblGrid>
      <w:tr w:rsidR="00F11F1E" w14:paraId="313EB33C" w14:textId="77777777" w:rsidTr="00F55AB3">
        <w:trPr>
          <w:trHeight w:val="1034"/>
          <w:jc w:val="center"/>
        </w:trPr>
        <w:tc>
          <w:tcPr>
            <w:tcW w:w="1327" w:type="dxa"/>
          </w:tcPr>
          <w:p w14:paraId="73FC4DB9" w14:textId="77777777" w:rsidR="00F11F1E" w:rsidRDefault="002E0924" w:rsidP="009B27E2">
            <w:pPr>
              <w:pStyle w:val="Zarovnnnasted"/>
            </w:pPr>
            <w:r>
              <w:pict w14:anchorId="593D88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4.25pt;height:95.25pt">
                  <v:imagedata r:id="rId7" o:title="statni znak"/>
                </v:shape>
              </w:pict>
            </w:r>
          </w:p>
        </w:tc>
      </w:tr>
    </w:tbl>
    <w:p w14:paraId="4D6ED68B" w14:textId="77777777" w:rsidR="009B27E2" w:rsidRPr="00AF76B0" w:rsidRDefault="005232C5" w:rsidP="009B27E2">
      <w:pPr>
        <w:pStyle w:val="Nadpisdokumentu"/>
      </w:pPr>
      <w:r>
        <w:t>rozhodnutí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5301"/>
        <w:gridCol w:w="964"/>
        <w:gridCol w:w="3373"/>
      </w:tblGrid>
      <w:tr w:rsidR="009B27E2" w:rsidRPr="008211EE" w14:paraId="23258C03" w14:textId="77777777" w:rsidTr="00FF781C">
        <w:tc>
          <w:tcPr>
            <w:tcW w:w="2750" w:type="pct"/>
          </w:tcPr>
          <w:p w14:paraId="302972DB" w14:textId="77777777" w:rsidR="004060F3" w:rsidRDefault="002E0924">
            <w:r>
              <w:rPr>
                <w:rStyle w:val="Styl10b"/>
                <w:sz w:val="24"/>
                <w:szCs w:val="24"/>
              </w:rPr>
              <w:t>Spisová značka:</w:t>
            </w:r>
            <w:r>
              <w:rPr>
                <w:rStyle w:val="Styl10b"/>
              </w:rPr>
              <w:t xml:space="preserve">  </w:t>
            </w:r>
            <w:r>
              <w:rPr>
                <w:rStyle w:val="Styl10b"/>
                <w:sz w:val="24"/>
                <w:szCs w:val="24"/>
              </w:rPr>
              <w:fldChar w:fldCharType="begin"/>
            </w:r>
            <w:r>
              <w:rPr>
                <w:rStyle w:val="Styl10b"/>
                <w:sz w:val="24"/>
                <w:szCs w:val="24"/>
              </w:rPr>
              <w:instrText xml:space="preserve"> DOCPROPERTY "UohsSPZN" \* MERGEFORMAT </w:instrText>
            </w:r>
            <w:r>
              <w:rPr>
                <w:rStyle w:val="Styl10b"/>
                <w:sz w:val="24"/>
                <w:szCs w:val="24"/>
              </w:rPr>
              <w:fldChar w:fldCharType="separate"/>
            </w:r>
            <w:r>
              <w:rPr>
                <w:rStyle w:val="Styl10b"/>
                <w:sz w:val="24"/>
                <w:szCs w:val="24"/>
              </w:rPr>
              <w:t>ÚOHS-S0555/2025/OD</w:t>
            </w:r>
            <w:r>
              <w:rPr>
                <w:rStyle w:val="Styl10b"/>
                <w:sz w:val="24"/>
                <w:szCs w:val="24"/>
              </w:rPr>
              <w:fldChar w:fldCharType="end"/>
            </w:r>
          </w:p>
          <w:p w14:paraId="412805AA" w14:textId="77777777" w:rsidR="004060F3" w:rsidRDefault="002E0924">
            <w:pPr>
              <w:rPr>
                <w:rStyle w:val="Styl10b"/>
              </w:rPr>
            </w:pPr>
            <w:r>
              <w:rPr>
                <w:rStyle w:val="Styl10b"/>
                <w:sz w:val="24"/>
                <w:szCs w:val="24"/>
              </w:rPr>
              <w:t xml:space="preserve">Číslo </w:t>
            </w:r>
            <w:proofErr w:type="gramStart"/>
            <w:r>
              <w:rPr>
                <w:rStyle w:val="Styl10b"/>
                <w:sz w:val="24"/>
                <w:szCs w:val="24"/>
              </w:rPr>
              <w:t>jednací:</w:t>
            </w:r>
            <w:r>
              <w:t xml:space="preserve">   </w:t>
            </w:r>
            <w:proofErr w:type="gramEnd"/>
            <w:r>
              <w:t xml:space="preserve">   </w:t>
            </w:r>
            <w:r>
              <w:fldChar w:fldCharType="begin"/>
            </w:r>
            <w:r>
              <w:instrText xml:space="preserve"> DOCPROPERTY "UohsCJ" \* MERGEFORMAT </w:instrText>
            </w:r>
            <w:r>
              <w:fldChar w:fldCharType="separate"/>
            </w:r>
            <w:r>
              <w:t>ÚOHS-32282/2025/400</w:t>
            </w:r>
            <w:r>
              <w:fldChar w:fldCharType="end"/>
            </w:r>
          </w:p>
        </w:tc>
        <w:tc>
          <w:tcPr>
            <w:tcW w:w="500" w:type="pct"/>
          </w:tcPr>
          <w:p w14:paraId="376E16E3" w14:textId="77777777" w:rsidR="009B27E2" w:rsidRPr="00FF781C" w:rsidRDefault="009B27E2" w:rsidP="004358CB">
            <w:pPr>
              <w:rPr>
                <w:sz w:val="20"/>
              </w:rPr>
            </w:pPr>
          </w:p>
        </w:tc>
        <w:tc>
          <w:tcPr>
            <w:tcW w:w="1750" w:type="pct"/>
          </w:tcPr>
          <w:p w14:paraId="1570CAEC" w14:textId="77777777" w:rsidR="004060F3" w:rsidRDefault="002E0924">
            <w:pPr>
              <w:jc w:val="right"/>
              <w:rPr>
                <w:rFonts w:asciiTheme="minorHAnsi" w:hAnsiTheme="minorHAnsi" w:cstheme="minorHAnsi"/>
              </w:rPr>
            </w:pPr>
            <w:bookmarkStart w:id="0" w:name="Text6"/>
            <w:r>
              <w:rPr>
                <w:rStyle w:val="StylDopravaChar"/>
                <w:rFonts w:asciiTheme="minorHAnsi" w:hAnsiTheme="minorHAnsi" w:cstheme="minorHAnsi"/>
              </w:rPr>
              <w:t xml:space="preserve">Brno </w:t>
            </w:r>
            <w:bookmarkEnd w:id="0"/>
            <w:r>
              <w:rPr>
                <w:rStyle w:val="StylDopravaChar"/>
                <w:rFonts w:asciiTheme="minorHAnsi" w:hAnsiTheme="minorHAnsi" w:cstheme="minorHAnsi"/>
              </w:rPr>
              <w:fldChar w:fldCharType="begin"/>
            </w:r>
            <w:r>
              <w:rPr>
                <w:rStyle w:val="StylDopravaChar"/>
                <w:rFonts w:asciiTheme="minorHAnsi" w:hAnsiTheme="minorHAnsi" w:cstheme="minorHAnsi"/>
              </w:rPr>
              <w:instrText xml:space="preserve"> DOCPROPERTY "UohsDate" \* MERGEFORMAT </w:instrText>
            </w:r>
            <w:r>
              <w:rPr>
                <w:rStyle w:val="StylDopravaChar"/>
                <w:rFonts w:asciiTheme="minorHAnsi" w:hAnsiTheme="minorHAnsi" w:cstheme="minorHAnsi"/>
              </w:rPr>
              <w:fldChar w:fldCharType="separate"/>
            </w:r>
            <w:r>
              <w:rPr>
                <w:rStyle w:val="StylDopravaChar"/>
                <w:rFonts w:asciiTheme="minorHAnsi" w:hAnsiTheme="minorHAnsi" w:cstheme="minorHAnsi"/>
              </w:rPr>
              <w:t>26. 8. 2025</w:t>
            </w:r>
            <w:r>
              <w:rPr>
                <w:rStyle w:val="StylDopravaChar"/>
                <w:rFonts w:asciiTheme="minorHAnsi" w:hAnsiTheme="minorHAnsi" w:cstheme="minorHAnsi"/>
              </w:rPr>
              <w:fldChar w:fldCharType="end"/>
            </w:r>
          </w:p>
        </w:tc>
      </w:tr>
    </w:tbl>
    <w:p w14:paraId="7279257B" w14:textId="77777777" w:rsidR="009B27E2" w:rsidRPr="00543202" w:rsidRDefault="009B27E2" w:rsidP="009B27E2"/>
    <w:p w14:paraId="2C9FCA15" w14:textId="77777777" w:rsidR="009B27E2" w:rsidRPr="00ED2DB0" w:rsidRDefault="009B27E2" w:rsidP="009B27E2">
      <w:pPr>
        <w:sectPr w:rsidR="009B27E2" w:rsidRPr="00ED2DB0" w:rsidSect="004358C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1906" w:h="16838" w:code="9"/>
          <w:pgMar w:top="1985" w:right="1134" w:bottom="1418" w:left="1134" w:header="851" w:footer="851" w:gutter="0"/>
          <w:cols w:space="708"/>
          <w:titlePg/>
        </w:sectPr>
      </w:pPr>
    </w:p>
    <w:p w14:paraId="09185EC6" w14:textId="77777777" w:rsidR="006C3FF7" w:rsidRDefault="006C3FF7" w:rsidP="006C3FF7">
      <w:pPr>
        <w:pStyle w:val="Odstavec"/>
      </w:pPr>
    </w:p>
    <w:p w14:paraId="06F88EED" w14:textId="77777777" w:rsidR="004060F3" w:rsidRDefault="002E0924">
      <w:r>
        <w:t>Úřad pro ochranu hospodářské soutěže jako orgán příslušný k výkonu státní správy ve věcech drah podle ustanovení § 54 odst. 1 zákona č. 266/1994 Sb., o dráhách, ve správním řízení sp. zn. </w:t>
      </w:r>
      <w:r>
        <w:rPr>
          <w:rStyle w:val="Styl10b"/>
          <w:b/>
          <w:bCs/>
          <w:sz w:val="24"/>
          <w:szCs w:val="24"/>
        </w:rPr>
        <w:fldChar w:fldCharType="begin"/>
      </w:r>
      <w:r>
        <w:rPr>
          <w:rStyle w:val="Styl10b"/>
          <w:b/>
          <w:bCs/>
          <w:sz w:val="24"/>
          <w:szCs w:val="24"/>
        </w:rPr>
        <w:instrText xml:space="preserve"> DOCPROPERTY "UohsSPZN" \* MERGEFORMAT </w:instrText>
      </w:r>
      <w:r>
        <w:rPr>
          <w:rStyle w:val="Styl10b"/>
          <w:b/>
          <w:bCs/>
          <w:sz w:val="24"/>
          <w:szCs w:val="24"/>
        </w:rPr>
        <w:fldChar w:fldCharType="separate"/>
      </w:r>
      <w:r>
        <w:rPr>
          <w:rStyle w:val="Styl10b"/>
          <w:b/>
          <w:bCs/>
          <w:sz w:val="24"/>
          <w:szCs w:val="24"/>
        </w:rPr>
        <w:t>ÚOHS-S0555/2025/OD</w:t>
      </w:r>
      <w:r>
        <w:rPr>
          <w:rStyle w:val="Styl10b"/>
          <w:b/>
          <w:bCs/>
          <w:sz w:val="24"/>
          <w:szCs w:val="24"/>
        </w:rPr>
        <w:fldChar w:fldCharType="end"/>
      </w:r>
      <w:r>
        <w:rPr>
          <w:rStyle w:val="Styl10b"/>
          <w:sz w:val="24"/>
          <w:szCs w:val="24"/>
        </w:rPr>
        <w:t xml:space="preserve"> </w:t>
      </w:r>
      <w:r>
        <w:t>zahájen</w:t>
      </w:r>
      <w:r>
        <w:t xml:space="preserve">ém dne </w:t>
      </w:r>
      <w:r>
        <w:rPr>
          <w:b/>
          <w:bCs/>
        </w:rPr>
        <w:t>7. 8. 2025</w:t>
      </w:r>
      <w:r>
        <w:t xml:space="preserve">, jehož účastníky jsou: </w:t>
      </w:r>
    </w:p>
    <w:p w14:paraId="088FC808" w14:textId="77777777" w:rsidR="006C3FF7" w:rsidRDefault="006C3FF7" w:rsidP="006C3FF7">
      <w:pPr>
        <w:jc w:val="left"/>
      </w:pPr>
    </w:p>
    <w:p w14:paraId="0EF99BA6" w14:textId="77777777" w:rsidR="006C3FF7" w:rsidRPr="005232C5" w:rsidRDefault="006C3FF7" w:rsidP="006C3FF7">
      <w:pPr>
        <w:jc w:val="left"/>
        <w:rPr>
          <w:b/>
          <w:bCs/>
        </w:rPr>
      </w:pPr>
      <w:r w:rsidRPr="005232C5">
        <w:rPr>
          <w:b/>
          <w:bCs/>
        </w:rPr>
        <w:t xml:space="preserve">Dle ustanovení § 27 odst. 1 zákona č. 500/2004 Sb., správní řád (žadatel) </w:t>
      </w:r>
    </w:p>
    <w:p w14:paraId="18D4E063" w14:textId="77777777" w:rsidR="006C3FF7" w:rsidRPr="005232C5" w:rsidRDefault="006C3FF7" w:rsidP="006C3FF7">
      <w:pPr>
        <w:pStyle w:val="Odstavecseseznamem"/>
        <w:numPr>
          <w:ilvl w:val="0"/>
          <w:numId w:val="32"/>
        </w:numPr>
        <w:jc w:val="left"/>
      </w:pPr>
      <w:r w:rsidRPr="005232C5">
        <w:t>Správa železnic, státní organizace, Dlážděná 1003/7, 110 00 Praha 1, IČO: 70994234</w:t>
      </w:r>
    </w:p>
    <w:p w14:paraId="39B0E878" w14:textId="77777777" w:rsidR="006C3FF7" w:rsidRDefault="006C3FF7" w:rsidP="006C3FF7">
      <w:pPr>
        <w:jc w:val="left"/>
      </w:pPr>
    </w:p>
    <w:p w14:paraId="52D30767" w14:textId="77777777" w:rsidR="006C3FF7" w:rsidRPr="00BF2C2D" w:rsidRDefault="006C3FF7" w:rsidP="006C3FF7">
      <w:pPr>
        <w:jc w:val="left"/>
        <w:rPr>
          <w:b/>
          <w:bCs/>
        </w:rPr>
      </w:pPr>
      <w:r w:rsidRPr="00BF2C2D">
        <w:rPr>
          <w:b/>
          <w:bCs/>
        </w:rPr>
        <w:t xml:space="preserve">Dle ustanovení § 27 odst. 2 zákona č. 500/2004 Sb., správní řád (dotčené osoby) </w:t>
      </w:r>
    </w:p>
    <w:p w14:paraId="04CFE306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r>
        <w:t xml:space="preserve">AŽD Praha s.r.o., Žirovnická 3146/2, 106 00 Praha 10, IČO: </w:t>
      </w:r>
      <w:r w:rsidRPr="005232C5">
        <w:t>48029483</w:t>
      </w:r>
    </w:p>
    <w:p w14:paraId="3645002C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r>
        <w:t xml:space="preserve">České dráhy, a.s., nábřeží Ludvíka Svobody 1222/12, 110 00 Praha 1, IČO: </w:t>
      </w:r>
      <w:r w:rsidRPr="005232C5">
        <w:t>70994226</w:t>
      </w:r>
    </w:p>
    <w:p w14:paraId="10246B28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r>
        <w:t xml:space="preserve">ČD </w:t>
      </w:r>
      <w:proofErr w:type="spellStart"/>
      <w:r>
        <w:t>Cargo</w:t>
      </w:r>
      <w:proofErr w:type="spellEnd"/>
      <w:r>
        <w:t xml:space="preserve">, a.s., Jankovcova 1569/2c, 170 00 Praha, IČO: </w:t>
      </w:r>
      <w:r w:rsidRPr="005232C5">
        <w:t>28196678</w:t>
      </w:r>
    </w:p>
    <w:p w14:paraId="602FA8D5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proofErr w:type="gramStart"/>
      <w:r>
        <w:t>SD - Kolejová</w:t>
      </w:r>
      <w:proofErr w:type="gramEnd"/>
      <w:r>
        <w:t xml:space="preserve"> doprava, a.s., Tušimice 7, 432 01 Kadaň, IČO: </w:t>
      </w:r>
      <w:r w:rsidRPr="005232C5">
        <w:t>25438107</w:t>
      </w:r>
    </w:p>
    <w:p w14:paraId="1F6CE246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r>
        <w:t xml:space="preserve">GW </w:t>
      </w:r>
      <w:proofErr w:type="spellStart"/>
      <w:r>
        <w:t>Train</w:t>
      </w:r>
      <w:proofErr w:type="spellEnd"/>
      <w:r>
        <w:t xml:space="preserve"> </w:t>
      </w:r>
      <w:proofErr w:type="spellStart"/>
      <w:r>
        <w:t>Regio</w:t>
      </w:r>
      <w:proofErr w:type="spellEnd"/>
      <w:r>
        <w:t xml:space="preserve"> a.s., Tovární 975/3, 400 01 Ústí nad Labem, IČO: </w:t>
      </w:r>
      <w:r w:rsidRPr="005232C5">
        <w:t>28664116</w:t>
      </w:r>
    </w:p>
    <w:p w14:paraId="2F316AAD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r>
        <w:t xml:space="preserve">METRANS </w:t>
      </w:r>
      <w:proofErr w:type="spellStart"/>
      <w:r>
        <w:t>Rail</w:t>
      </w:r>
      <w:proofErr w:type="spellEnd"/>
      <w:r>
        <w:t xml:space="preserve"> s.r.o., Podleská 926/5, 104 00 Praha 10, IČO: </w:t>
      </w:r>
      <w:r w:rsidRPr="005232C5">
        <w:t>26361485</w:t>
      </w:r>
    </w:p>
    <w:p w14:paraId="15D6411F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r>
        <w:t xml:space="preserve">ORLEN Unipetrol Doprava s.r.o., Růžodol 4, 436 70 Litvínov, IČO: </w:t>
      </w:r>
      <w:r w:rsidRPr="005232C5">
        <w:t>64049701</w:t>
      </w:r>
    </w:p>
    <w:p w14:paraId="578D06AC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r>
        <w:t>PKP CARGO INTERNATIONAL a.s., Betonářská 580/14, 712 00 Ostrava,</w:t>
      </w:r>
      <w:r w:rsidRPr="005232C5">
        <w:t xml:space="preserve"> </w:t>
      </w:r>
      <w:r>
        <w:t xml:space="preserve">IČO: </w:t>
      </w:r>
      <w:r w:rsidRPr="005232C5">
        <w:t>47675977</w:t>
      </w:r>
    </w:p>
    <w:p w14:paraId="5845C81A" w14:textId="77777777" w:rsidR="005232C5" w:rsidRDefault="005232C5" w:rsidP="005232C5">
      <w:pPr>
        <w:pStyle w:val="Odstavecseseznamem"/>
        <w:numPr>
          <w:ilvl w:val="0"/>
          <w:numId w:val="32"/>
        </w:numPr>
        <w:jc w:val="left"/>
      </w:pPr>
      <w:r>
        <w:t xml:space="preserve">Ústecký kraj, Velká Hradební 3118/48, 400 01 Ústí nad Labem, IČO: </w:t>
      </w:r>
      <w:r w:rsidRPr="005232C5">
        <w:t>70892156</w:t>
      </w:r>
    </w:p>
    <w:p w14:paraId="081A8290" w14:textId="77777777" w:rsidR="005232C5" w:rsidRDefault="005232C5" w:rsidP="005232C5">
      <w:pPr>
        <w:pStyle w:val="Odstavecseseznamem"/>
        <w:jc w:val="left"/>
      </w:pPr>
    </w:p>
    <w:p w14:paraId="7C0F7E1D" w14:textId="77777777" w:rsidR="006C3FF7" w:rsidRDefault="006C3FF7" w:rsidP="006C3FF7">
      <w:pPr>
        <w:jc w:val="left"/>
      </w:pPr>
      <w:r w:rsidRPr="00BF2C2D">
        <w:rPr>
          <w:b/>
          <w:bCs/>
        </w:rPr>
        <w:t xml:space="preserve">rozhodl </w:t>
      </w:r>
      <w:r>
        <w:t xml:space="preserve">podle ustanovení § 23c odst. 1 a 6 zákona č. 266/1994 Sb., o dráhách takto: </w:t>
      </w:r>
    </w:p>
    <w:p w14:paraId="79661A63" w14:textId="77777777" w:rsidR="006C3FF7" w:rsidRDefault="006C3FF7" w:rsidP="006C3FF7">
      <w:pPr>
        <w:jc w:val="left"/>
      </w:pPr>
    </w:p>
    <w:p w14:paraId="5D0F51E8" w14:textId="77777777" w:rsidR="006C3FF7" w:rsidRDefault="006C3FF7" w:rsidP="006C3FF7">
      <w:pPr>
        <w:rPr>
          <w:b/>
          <w:bCs/>
        </w:rPr>
      </w:pPr>
      <w:r w:rsidRPr="005232C5">
        <w:lastRenderedPageBreak/>
        <w:t>Změna plánu omezení provozování dráhy na trati</w:t>
      </w:r>
      <w:r w:rsidRPr="005232C5">
        <w:rPr>
          <w:b/>
          <w:bCs/>
        </w:rPr>
        <w:t xml:space="preserve"> </w:t>
      </w:r>
      <w:r w:rsidR="005232C5" w:rsidRPr="005232C5">
        <w:rPr>
          <w:b/>
          <w:bCs/>
        </w:rPr>
        <w:t xml:space="preserve">Řetenice – Lovosice, </w:t>
      </w:r>
      <w:r w:rsidR="005232C5" w:rsidRPr="005232C5">
        <w:t xml:space="preserve">v úseku </w:t>
      </w:r>
      <w:r w:rsidR="005232C5" w:rsidRPr="005232C5">
        <w:rPr>
          <w:b/>
          <w:bCs/>
        </w:rPr>
        <w:t>Úpořiny – Lovosice</w:t>
      </w:r>
      <w:r w:rsidRPr="005232C5">
        <w:rPr>
          <w:b/>
          <w:bCs/>
        </w:rPr>
        <w:t>, v souhrnném termínu od </w:t>
      </w:r>
      <w:r w:rsidR="005232C5" w:rsidRPr="005232C5">
        <w:rPr>
          <w:b/>
          <w:bCs/>
        </w:rPr>
        <w:t>8</w:t>
      </w:r>
      <w:r w:rsidRPr="005232C5">
        <w:rPr>
          <w:b/>
          <w:bCs/>
        </w:rPr>
        <w:t>. </w:t>
      </w:r>
      <w:r w:rsidR="005232C5" w:rsidRPr="005232C5">
        <w:rPr>
          <w:b/>
          <w:bCs/>
        </w:rPr>
        <w:t>9</w:t>
      </w:r>
      <w:r w:rsidRPr="005232C5">
        <w:rPr>
          <w:b/>
          <w:bCs/>
        </w:rPr>
        <w:t>. 2025 do </w:t>
      </w:r>
      <w:r w:rsidR="005232C5" w:rsidRPr="005232C5">
        <w:rPr>
          <w:b/>
          <w:bCs/>
        </w:rPr>
        <w:t>7</w:t>
      </w:r>
      <w:r w:rsidRPr="005232C5">
        <w:rPr>
          <w:b/>
          <w:bCs/>
        </w:rPr>
        <w:t>. </w:t>
      </w:r>
      <w:r w:rsidR="005232C5" w:rsidRPr="005232C5">
        <w:rPr>
          <w:b/>
          <w:bCs/>
        </w:rPr>
        <w:t>10</w:t>
      </w:r>
      <w:r w:rsidRPr="005232C5">
        <w:rPr>
          <w:b/>
          <w:bCs/>
        </w:rPr>
        <w:t>. 2025</w:t>
      </w:r>
      <w:r w:rsidR="005232C5" w:rsidRPr="005232C5">
        <w:rPr>
          <w:b/>
          <w:bCs/>
        </w:rPr>
        <w:t>,</w:t>
      </w:r>
    </w:p>
    <w:p w14:paraId="2FC61A8F" w14:textId="77777777" w:rsidR="005232C5" w:rsidRPr="005232C5" w:rsidRDefault="005232C5" w:rsidP="006C3FF7">
      <w:pPr>
        <w:rPr>
          <w:b/>
          <w:bCs/>
        </w:rPr>
      </w:pPr>
    </w:p>
    <w:p w14:paraId="5DF59B4A" w14:textId="77777777" w:rsidR="006C3FF7" w:rsidRPr="00BF2C2D" w:rsidRDefault="006C3FF7" w:rsidP="006C3FF7">
      <w:pPr>
        <w:jc w:val="center"/>
        <w:rPr>
          <w:b/>
          <w:bCs/>
        </w:rPr>
      </w:pPr>
      <w:r w:rsidRPr="005232C5">
        <w:rPr>
          <w:b/>
          <w:bCs/>
        </w:rPr>
        <w:t>se schvaluje</w:t>
      </w:r>
      <w:r w:rsidRPr="005232C5">
        <w:t>.</w:t>
      </w:r>
    </w:p>
    <w:p w14:paraId="325360B1" w14:textId="77777777" w:rsidR="009B27E2" w:rsidRDefault="009B27E2" w:rsidP="009B27E2">
      <w:pPr>
        <w:pStyle w:val="Nadpis1"/>
      </w:pPr>
      <w:r>
        <w:t>Odůvodnění</w:t>
      </w:r>
    </w:p>
    <w:p w14:paraId="43B134FA" w14:textId="77777777" w:rsidR="006C3FF7" w:rsidRPr="00CA7917" w:rsidRDefault="006C3FF7" w:rsidP="006C3FF7">
      <w:pPr>
        <w:rPr>
          <w:b/>
          <w:bCs/>
        </w:rPr>
      </w:pPr>
      <w:r w:rsidRPr="005232C5">
        <w:t xml:space="preserve">Úřad pro ochranu hospodářské soutěže (dále jen „Úřad“) obdržel dne </w:t>
      </w:r>
      <w:r w:rsidR="005232C5" w:rsidRPr="005232C5">
        <w:rPr>
          <w:b/>
          <w:bCs/>
        </w:rPr>
        <w:t>7</w:t>
      </w:r>
      <w:r w:rsidRPr="005232C5">
        <w:rPr>
          <w:b/>
          <w:bCs/>
        </w:rPr>
        <w:t xml:space="preserve">. </w:t>
      </w:r>
      <w:r w:rsidR="005232C5" w:rsidRPr="005232C5">
        <w:rPr>
          <w:b/>
          <w:bCs/>
        </w:rPr>
        <w:t>8</w:t>
      </w:r>
      <w:r w:rsidRPr="005232C5">
        <w:rPr>
          <w:b/>
          <w:bCs/>
        </w:rPr>
        <w:t xml:space="preserve">. 2025 </w:t>
      </w:r>
      <w:r w:rsidRPr="005232C5">
        <w:t xml:space="preserve">podání právnické osoby </w:t>
      </w:r>
      <w:r w:rsidRPr="005232C5">
        <w:rPr>
          <w:b/>
          <w:bCs/>
        </w:rPr>
        <w:t>Správa železnic, státní organizace, se sídlem Dlážděná 1003/7, 110 00 Praha 1, IČO: 70994234,</w:t>
      </w:r>
      <w:r w:rsidRPr="005232C5">
        <w:t xml:space="preserve"> označené jako „Žádost o změnu plánu omezení provozování dráhy“, č. j. </w:t>
      </w:r>
      <w:r w:rsidR="005232C5" w:rsidRPr="005232C5">
        <w:t>66243</w:t>
      </w:r>
      <w:r w:rsidRPr="005232C5">
        <w:t xml:space="preserve">/2025-SŽ-GŘ-O12 ve věci schválení změny plánu omezení provozování dráhy na trati </w:t>
      </w:r>
      <w:r w:rsidR="005232C5" w:rsidRPr="005232C5">
        <w:rPr>
          <w:b/>
          <w:bCs/>
        </w:rPr>
        <w:t>Řetenice – Lovosice,</w:t>
      </w:r>
      <w:r w:rsidR="005232C5" w:rsidRPr="005232C5">
        <w:t xml:space="preserve"> </w:t>
      </w:r>
      <w:r w:rsidRPr="005232C5">
        <w:t>v rozsahu:</w:t>
      </w:r>
    </w:p>
    <w:p w14:paraId="004A2A06" w14:textId="77777777" w:rsidR="006C3FF7" w:rsidRDefault="006C3FF7" w:rsidP="006C3FF7">
      <w:pPr>
        <w:jc w:val="left"/>
      </w:pPr>
    </w:p>
    <w:p w14:paraId="383ADB6E" w14:textId="77777777" w:rsidR="005232C5" w:rsidRPr="00011CBE" w:rsidRDefault="005232C5" w:rsidP="005232C5">
      <w:pPr>
        <w:ind w:firstLine="360"/>
        <w:rPr>
          <w:b/>
          <w:bCs/>
        </w:rPr>
      </w:pPr>
      <w:r w:rsidRPr="00011CBE">
        <w:rPr>
          <w:b/>
          <w:bCs/>
        </w:rPr>
        <w:t>a)</w:t>
      </w:r>
    </w:p>
    <w:p w14:paraId="4500EE18" w14:textId="77777777" w:rsidR="005232C5" w:rsidRPr="00011CBE" w:rsidRDefault="005232C5" w:rsidP="005232C5">
      <w:pPr>
        <w:pStyle w:val="Odstavecseseznamem"/>
        <w:numPr>
          <w:ilvl w:val="0"/>
          <w:numId w:val="33"/>
        </w:numPr>
        <w:spacing w:before="120"/>
        <w:ind w:left="714" w:hanging="357"/>
      </w:pPr>
      <w:r>
        <w:t xml:space="preserve">mechanické přejezdové </w:t>
      </w:r>
      <w:r w:rsidRPr="00011CBE">
        <w:t>zabezpečovací zařízení</w:t>
      </w:r>
      <w:r>
        <w:t xml:space="preserve"> </w:t>
      </w:r>
      <w:r w:rsidRPr="00011CBE">
        <w:t xml:space="preserve">v km 19,272 (P2061) </w:t>
      </w:r>
      <w:r w:rsidRPr="00011CBE">
        <w:rPr>
          <w:b/>
          <w:bCs/>
        </w:rPr>
        <w:t>v úseku Úpořiny – Lovosice</w:t>
      </w:r>
    </w:p>
    <w:p w14:paraId="4FBADC7E" w14:textId="77777777" w:rsidR="005232C5" w:rsidRPr="00011CBE" w:rsidRDefault="005232C5" w:rsidP="005232C5">
      <w:pPr>
        <w:spacing w:before="120"/>
        <w:ind w:left="360"/>
      </w:pPr>
      <w:bookmarkStart w:id="1" w:name="_Hlk205799929"/>
      <w:r w:rsidRPr="00011CBE">
        <w:rPr>
          <w:b/>
          <w:bCs/>
        </w:rPr>
        <w:t>V termínu 8. 9. 2025</w:t>
      </w:r>
      <w:r w:rsidRPr="00011CBE">
        <w:t xml:space="preserve"> (od 7:00 hod.) –</w:t>
      </w:r>
      <w:r w:rsidRPr="00011CBE">
        <w:rPr>
          <w:b/>
          <w:bCs/>
        </w:rPr>
        <w:t xml:space="preserve"> 5. 10. 2025 </w:t>
      </w:r>
      <w:r w:rsidRPr="00011CBE">
        <w:t>(do 17:00 hod.), 28 dní nepřetržitě dle ROV 75018 etapy A.</w:t>
      </w:r>
    </w:p>
    <w:bookmarkEnd w:id="1"/>
    <w:p w14:paraId="4EA9BC71" w14:textId="77777777" w:rsidR="005232C5" w:rsidRPr="00011CBE" w:rsidRDefault="005232C5" w:rsidP="005232C5">
      <w:pPr>
        <w:spacing w:before="120"/>
        <w:ind w:left="360"/>
      </w:pPr>
      <w:r w:rsidRPr="00011CBE">
        <w:rPr>
          <w:b/>
          <w:bCs/>
        </w:rPr>
        <w:t>Důvodem omezení</w:t>
      </w:r>
      <w:r w:rsidRPr="00011CBE">
        <w:t xml:space="preserve"> je zrušení </w:t>
      </w:r>
      <w:r>
        <w:t>mechanického přejezdového zabezpečovacího zařízení</w:t>
      </w:r>
      <w:r w:rsidRPr="00011CBE">
        <w:t xml:space="preserve"> v km 19,272 (P2061) typu PZM 1, aktivace </w:t>
      </w:r>
      <w:r>
        <w:t>světelného přejezdového zabezpečovacího zařízení</w:t>
      </w:r>
      <w:r w:rsidRPr="00011CBE">
        <w:t xml:space="preserve"> v km 19,272 (P2061) kategorie PZS 2ZBL, zřízení </w:t>
      </w:r>
      <w:proofErr w:type="spellStart"/>
      <w:r w:rsidRPr="00011CBE">
        <w:t>přejezdníku</w:t>
      </w:r>
      <w:proofErr w:type="spellEnd"/>
      <w:r w:rsidRPr="00011CBE">
        <w:t>, krycího návěstidla a tabulky s křížem, zřízení kolejových úseků s</w:t>
      </w:r>
      <w:r>
        <w:t> počítači náprav.</w:t>
      </w:r>
    </w:p>
    <w:p w14:paraId="60AF1FC1" w14:textId="77777777" w:rsidR="005232C5" w:rsidRPr="005E0FEC" w:rsidRDefault="005232C5" w:rsidP="005232C5">
      <w:pPr>
        <w:rPr>
          <w:highlight w:val="yellow"/>
        </w:rPr>
      </w:pPr>
    </w:p>
    <w:p w14:paraId="39620DC0" w14:textId="77777777" w:rsidR="005232C5" w:rsidRPr="00011CBE" w:rsidRDefault="005232C5" w:rsidP="005232C5">
      <w:pPr>
        <w:ind w:firstLine="360"/>
        <w:rPr>
          <w:b/>
          <w:bCs/>
        </w:rPr>
      </w:pPr>
      <w:r w:rsidRPr="00011CBE">
        <w:rPr>
          <w:b/>
          <w:bCs/>
        </w:rPr>
        <w:t>b)</w:t>
      </w:r>
    </w:p>
    <w:p w14:paraId="01B6420A" w14:textId="77777777" w:rsidR="005232C5" w:rsidRPr="00011CBE" w:rsidRDefault="005232C5" w:rsidP="005232C5">
      <w:pPr>
        <w:pStyle w:val="Odstavecseseznamem"/>
        <w:numPr>
          <w:ilvl w:val="0"/>
          <w:numId w:val="34"/>
        </w:numPr>
        <w:spacing w:before="120"/>
      </w:pPr>
      <w:r>
        <w:t xml:space="preserve">světelné přejezdové zabezpečovací zařízení v km 15,682 (P2056), v km 16,208 (P2057) a v km 18,548 (P2059) </w:t>
      </w:r>
      <w:r w:rsidRPr="00011CBE">
        <w:rPr>
          <w:b/>
          <w:bCs/>
        </w:rPr>
        <w:t>v úseku Úpořiny – Lovosice</w:t>
      </w:r>
    </w:p>
    <w:p w14:paraId="48103174" w14:textId="77777777" w:rsidR="005232C5" w:rsidRPr="00011CBE" w:rsidRDefault="005232C5" w:rsidP="005232C5">
      <w:pPr>
        <w:spacing w:before="120"/>
        <w:ind w:left="360"/>
      </w:pPr>
      <w:r w:rsidRPr="00011CBE">
        <w:rPr>
          <w:b/>
          <w:bCs/>
        </w:rPr>
        <w:t>V termínu 8. 9. 2025</w:t>
      </w:r>
      <w:r w:rsidRPr="00011CBE">
        <w:t xml:space="preserve"> (od 7:00 hod.) –</w:t>
      </w:r>
      <w:r w:rsidRPr="00011CBE">
        <w:rPr>
          <w:b/>
          <w:bCs/>
        </w:rPr>
        <w:t xml:space="preserve"> </w:t>
      </w:r>
      <w:r>
        <w:rPr>
          <w:b/>
          <w:bCs/>
        </w:rPr>
        <w:t>7</w:t>
      </w:r>
      <w:r w:rsidRPr="00011CBE">
        <w:rPr>
          <w:b/>
          <w:bCs/>
        </w:rPr>
        <w:t xml:space="preserve">. 10. 2025 </w:t>
      </w:r>
      <w:r w:rsidRPr="00011CBE">
        <w:t>(do 1</w:t>
      </w:r>
      <w:r>
        <w:t>6</w:t>
      </w:r>
      <w:r w:rsidRPr="00011CBE">
        <w:t xml:space="preserve">:00 hod.), </w:t>
      </w:r>
      <w:r>
        <w:t>30</w:t>
      </w:r>
      <w:r w:rsidRPr="00011CBE">
        <w:t xml:space="preserve"> dní nepřetržitě dle ROV 75018 etapy </w:t>
      </w:r>
      <w:r>
        <w:t>B</w:t>
      </w:r>
      <w:r w:rsidRPr="00011CBE">
        <w:t>.</w:t>
      </w:r>
    </w:p>
    <w:p w14:paraId="30461559" w14:textId="77777777" w:rsidR="005232C5" w:rsidRDefault="005232C5" w:rsidP="005232C5">
      <w:pPr>
        <w:spacing w:before="120"/>
        <w:ind w:left="360"/>
      </w:pPr>
      <w:r w:rsidRPr="00011CBE">
        <w:rPr>
          <w:b/>
          <w:bCs/>
        </w:rPr>
        <w:t>Důvodem omezení</w:t>
      </w:r>
      <w:r w:rsidRPr="00011CBE">
        <w:t xml:space="preserve"> je </w:t>
      </w:r>
      <w:r>
        <w:t xml:space="preserve">aktivace světelného přejezdového zabezpečovacího zařízení v km 15,682 (P2056), v km 16,208 (P2057), v km 18,548 (P2059) kategorie PZS 2ZBL, zřízení </w:t>
      </w:r>
      <w:proofErr w:type="spellStart"/>
      <w:r>
        <w:t>přejezdníků</w:t>
      </w:r>
      <w:proofErr w:type="spellEnd"/>
      <w:r>
        <w:t>, zřízení kolejových úseků s počítači náprav.</w:t>
      </w:r>
    </w:p>
    <w:p w14:paraId="0BADB886" w14:textId="77777777" w:rsidR="005232C5" w:rsidRDefault="005232C5" w:rsidP="005232C5">
      <w:pPr>
        <w:spacing w:before="120"/>
        <w:ind w:left="360"/>
      </w:pPr>
      <w:r>
        <w:t>Budou upraveny návěsti pro traťovou rychlost:</w:t>
      </w:r>
    </w:p>
    <w:p w14:paraId="228CA135" w14:textId="77777777" w:rsidR="005232C5" w:rsidRDefault="005232C5" w:rsidP="005232C5">
      <w:pPr>
        <w:spacing w:before="120"/>
        <w:ind w:left="360"/>
      </w:pPr>
      <w:r>
        <w:t xml:space="preserve">směr Úpořiny – Lovosice: </w:t>
      </w:r>
      <w:proofErr w:type="spellStart"/>
      <w:r>
        <w:t>předvěstník</w:t>
      </w:r>
      <w:proofErr w:type="spellEnd"/>
      <w:r>
        <w:t xml:space="preserve"> N 1 v km 15,318 – zrušen, </w:t>
      </w:r>
      <w:proofErr w:type="spellStart"/>
      <w:r>
        <w:t>rychlostník</w:t>
      </w:r>
      <w:proofErr w:type="spellEnd"/>
      <w:r>
        <w:t xml:space="preserve"> N 10 v km 15,670 – zrušen, </w:t>
      </w:r>
      <w:proofErr w:type="spellStart"/>
      <w:r>
        <w:t>rychlostník</w:t>
      </w:r>
      <w:proofErr w:type="spellEnd"/>
      <w:r>
        <w:t xml:space="preserve"> N 50 v km 15,690 s černým obrazem lokomotivy – zrušen, </w:t>
      </w:r>
      <w:proofErr w:type="spellStart"/>
      <w:r>
        <w:t>předvěstník</w:t>
      </w:r>
      <w:proofErr w:type="spellEnd"/>
      <w:r>
        <w:t xml:space="preserve"> N 3 v km 15,690 – zrušen, </w:t>
      </w:r>
      <w:proofErr w:type="spellStart"/>
      <w:r>
        <w:t>rychlostník</w:t>
      </w:r>
      <w:proofErr w:type="spellEnd"/>
      <w:r>
        <w:t xml:space="preserve"> N 30 v km 16,040 – zrušen, </w:t>
      </w:r>
      <w:proofErr w:type="spellStart"/>
      <w:r>
        <w:t>rychlostník</w:t>
      </w:r>
      <w:proofErr w:type="spellEnd"/>
      <w:r>
        <w:t xml:space="preserve"> N 50 v km 16,216 – zrušen, </w:t>
      </w:r>
      <w:proofErr w:type="spellStart"/>
      <w:r>
        <w:t>rychlostník</w:t>
      </w:r>
      <w:proofErr w:type="spellEnd"/>
      <w:r>
        <w:t xml:space="preserve"> N 50 v km 18,670 – nový, </w:t>
      </w:r>
      <w:proofErr w:type="spellStart"/>
      <w:r>
        <w:t>rychlostník</w:t>
      </w:r>
      <w:proofErr w:type="spellEnd"/>
      <w:r>
        <w:t xml:space="preserve"> N 50 v km 19,100 – zrušen</w:t>
      </w:r>
    </w:p>
    <w:p w14:paraId="08112E65" w14:textId="77777777" w:rsidR="005232C5" w:rsidRDefault="005232C5" w:rsidP="005232C5">
      <w:pPr>
        <w:spacing w:before="120"/>
        <w:ind w:left="360"/>
      </w:pPr>
      <w:r>
        <w:t xml:space="preserve">směr Lovosice – Úpořiny: </w:t>
      </w:r>
      <w:proofErr w:type="spellStart"/>
      <w:r>
        <w:t>rychlostník</w:t>
      </w:r>
      <w:proofErr w:type="spellEnd"/>
      <w:r>
        <w:t xml:space="preserve"> N 50 v km 19,020 – nový, </w:t>
      </w:r>
      <w:proofErr w:type="spellStart"/>
      <w:r>
        <w:t>rychlostník</w:t>
      </w:r>
      <w:proofErr w:type="spellEnd"/>
      <w:r>
        <w:t xml:space="preserve"> N 50 v km 18,540 s černým obrazem lokomotivy – zrušen, </w:t>
      </w:r>
      <w:proofErr w:type="spellStart"/>
      <w:r>
        <w:t>předvěstník</w:t>
      </w:r>
      <w:proofErr w:type="spellEnd"/>
      <w:r>
        <w:t xml:space="preserve"> N 1 v km 16,674 – zrušen, </w:t>
      </w:r>
      <w:proofErr w:type="spellStart"/>
      <w:r>
        <w:t>rychlostník</w:t>
      </w:r>
      <w:proofErr w:type="spellEnd"/>
      <w:r>
        <w:t xml:space="preserve"> N 10 v km 16,270 – zrušen, </w:t>
      </w:r>
      <w:proofErr w:type="spellStart"/>
      <w:r>
        <w:t>rychlostník</w:t>
      </w:r>
      <w:proofErr w:type="spellEnd"/>
      <w:r>
        <w:t xml:space="preserve"> N 50 v km 16,200 s černým obrazem lokomotivy – zrušen, </w:t>
      </w:r>
      <w:proofErr w:type="spellStart"/>
      <w:r>
        <w:t>předvěstník</w:t>
      </w:r>
      <w:proofErr w:type="spellEnd"/>
      <w:r>
        <w:t xml:space="preserve"> N 1 v km 16,162 – zrušen, </w:t>
      </w:r>
      <w:proofErr w:type="spellStart"/>
      <w:r>
        <w:t>rychlostník</w:t>
      </w:r>
      <w:proofErr w:type="spellEnd"/>
      <w:r>
        <w:t xml:space="preserve"> N 10 v km 15,690 – zrušen, </w:t>
      </w:r>
      <w:proofErr w:type="spellStart"/>
      <w:r>
        <w:t>rychlostník</w:t>
      </w:r>
      <w:proofErr w:type="spellEnd"/>
      <w:r>
        <w:t xml:space="preserve"> N 50 v km 15,670 s černým obrazem lokomotivy – zrušen.</w:t>
      </w:r>
    </w:p>
    <w:p w14:paraId="162D9EC1" w14:textId="77777777" w:rsidR="005232C5" w:rsidRDefault="005232C5" w:rsidP="005232C5">
      <w:pPr>
        <w:spacing w:before="120"/>
        <w:ind w:left="360"/>
      </w:pPr>
      <w:r>
        <w:lastRenderedPageBreak/>
        <w:t>Budou zrušeny návěsti Pískejte:</w:t>
      </w:r>
    </w:p>
    <w:p w14:paraId="6F2FFF38" w14:textId="77777777" w:rsidR="005232C5" w:rsidRDefault="005232C5" w:rsidP="005232C5">
      <w:pPr>
        <w:spacing w:before="120"/>
        <w:ind w:left="360"/>
      </w:pPr>
      <w:r>
        <w:t>směr Úpořiny – Lovosice: km 15,427, km 15,956, km 18,298</w:t>
      </w:r>
    </w:p>
    <w:p w14:paraId="1F5EEE86" w14:textId="77777777" w:rsidR="005232C5" w:rsidRPr="000356BF" w:rsidRDefault="005232C5" w:rsidP="005232C5">
      <w:pPr>
        <w:spacing w:before="120"/>
        <w:ind w:left="360"/>
      </w:pPr>
      <w:r>
        <w:t>směr Lovosice – Úpořiny: km 18,799, km 16,463, km 15,956.</w:t>
      </w:r>
    </w:p>
    <w:p w14:paraId="17F142CE" w14:textId="77777777" w:rsidR="005232C5" w:rsidRPr="00E4705A" w:rsidRDefault="005232C5" w:rsidP="005232C5">
      <w:pPr>
        <w:pStyle w:val="Odstavecseseznamem"/>
        <w:spacing w:before="120"/>
        <w:ind w:left="357"/>
      </w:pPr>
    </w:p>
    <w:p w14:paraId="1D9C8E30" w14:textId="77777777" w:rsidR="005232C5" w:rsidRDefault="005232C5" w:rsidP="005232C5">
      <w:r>
        <w:t xml:space="preserve">Nepřetržitá výluka dle bodu </w:t>
      </w:r>
      <w:r w:rsidRPr="005232C5">
        <w:rPr>
          <w:b/>
          <w:bCs/>
        </w:rPr>
        <w:t>a)</w:t>
      </w:r>
      <w:r>
        <w:t xml:space="preserve"> bude probíhat v souběhu s dalšími výlukami, včetně souběhu s nepřetržitou výlukou dle bodu </w:t>
      </w:r>
      <w:r w:rsidRPr="005232C5">
        <w:rPr>
          <w:b/>
          <w:bCs/>
        </w:rPr>
        <w:t>b).</w:t>
      </w:r>
      <w:r>
        <w:t xml:space="preserve"> Během konání tohoto souběhu nebude možná jízda vlaků v části traťové koleje Úpořiny – Lovosice v úseku od vjezdového návěstidla železniční stanice Úpořiny do km 22,300. Bude přerušena obsluha nákladišť zastávek Žalany a Žim. S ukončením výluky bude změněno stávající mechanické přejezdové zabezpečovací zařízení 1 v km 19,272 (P2061) na světelné přejezdové zabezpečovací zařízení v km 19,272 (P2061) se zřízením tabulky s křížem </w:t>
      </w:r>
      <w:proofErr w:type="spellStart"/>
      <w:r>
        <w:t>PřLk</w:t>
      </w:r>
      <w:proofErr w:type="spellEnd"/>
      <w:r>
        <w:t xml:space="preserve"> a aktivací krycího návěstidla </w:t>
      </w:r>
      <w:proofErr w:type="spellStart"/>
      <w:r>
        <w:t>Lk</w:t>
      </w:r>
      <w:proofErr w:type="spellEnd"/>
      <w:r>
        <w:t xml:space="preserve"> a </w:t>
      </w:r>
      <w:proofErr w:type="spellStart"/>
      <w:r>
        <w:t>přejezdníku</w:t>
      </w:r>
      <w:proofErr w:type="spellEnd"/>
      <w:r>
        <w:t xml:space="preserve"> X198.</w:t>
      </w:r>
    </w:p>
    <w:p w14:paraId="1A078781" w14:textId="77777777" w:rsidR="005232C5" w:rsidRDefault="005232C5" w:rsidP="005232C5"/>
    <w:p w14:paraId="2DE61EF4" w14:textId="77777777" w:rsidR="005232C5" w:rsidRDefault="005232C5" w:rsidP="005232C5">
      <w:r>
        <w:t xml:space="preserve">Během konání nepřetržité výluky dle bodu </w:t>
      </w:r>
      <w:r w:rsidRPr="005232C5">
        <w:rPr>
          <w:b/>
          <w:bCs/>
        </w:rPr>
        <w:t>b)</w:t>
      </w:r>
      <w:r>
        <w:t xml:space="preserve"> mimo souběh s nepřetržitou výlukou dle bodu </w:t>
      </w:r>
      <w:r w:rsidRPr="005232C5">
        <w:rPr>
          <w:b/>
          <w:bCs/>
        </w:rPr>
        <w:t>a)</w:t>
      </w:r>
      <w:r>
        <w:t xml:space="preserve"> budou jízdy vlaků přes přejezdy v km 15,682 (P2056), v km 16,208 (P2057), v km 17,434 (P2059) v úseku Úpořiny – Lovosice uskutečňovány dle současně umístěných návěstí. S ukončením výluky bude aktivováno světelné přejezdové zabezpečovací zařízení v km 15,682 (P2056), v km 16,208 (P2057) a v km 18,548 (P2059).</w:t>
      </w:r>
    </w:p>
    <w:p w14:paraId="703E4E3B" w14:textId="77777777" w:rsidR="006C3FF7" w:rsidRPr="006471AB" w:rsidRDefault="006C3FF7" w:rsidP="006C3FF7">
      <w:pPr>
        <w:rPr>
          <w:highlight w:val="yellow"/>
        </w:rPr>
      </w:pPr>
    </w:p>
    <w:p w14:paraId="214C143D" w14:textId="77777777" w:rsidR="006C3FF7" w:rsidRPr="005232C5" w:rsidRDefault="006C3FF7" w:rsidP="006C3FF7">
      <w:r w:rsidRPr="005232C5">
        <w:t xml:space="preserve">Dnem doručení podání, tj. </w:t>
      </w:r>
      <w:r w:rsidR="005232C5" w:rsidRPr="005232C5">
        <w:rPr>
          <w:b/>
          <w:bCs/>
        </w:rPr>
        <w:t>7</w:t>
      </w:r>
      <w:r w:rsidRPr="005232C5">
        <w:rPr>
          <w:b/>
          <w:bCs/>
        </w:rPr>
        <w:t xml:space="preserve">. </w:t>
      </w:r>
      <w:r w:rsidR="005232C5" w:rsidRPr="005232C5">
        <w:rPr>
          <w:b/>
          <w:bCs/>
        </w:rPr>
        <w:t>8</w:t>
      </w:r>
      <w:r w:rsidRPr="005232C5">
        <w:rPr>
          <w:b/>
          <w:bCs/>
        </w:rPr>
        <w:t xml:space="preserve">. 2025, </w:t>
      </w:r>
      <w:r w:rsidRPr="005232C5">
        <w:t xml:space="preserve">bylo podle ustanovení § 44 odst. 1 zákona č. 500/2004 Sb., správní řád (dále jen „správní řád“), zahájeno řízení ve výše uvedené věci, které je Úřadem vedeno podle ustanovení § 23c odst. 1 a 6 zákona č. 266/1994 Sb., o dráhách (dále jen „zákon o dráhách“). </w:t>
      </w:r>
    </w:p>
    <w:p w14:paraId="7EB123BA" w14:textId="77777777" w:rsidR="006C3FF7" w:rsidRPr="005232C5" w:rsidRDefault="006C3FF7" w:rsidP="006C3FF7"/>
    <w:p w14:paraId="6CB47FEB" w14:textId="77777777" w:rsidR="006C3FF7" w:rsidRDefault="006C3FF7" w:rsidP="006C3FF7">
      <w:r w:rsidRPr="005232C5">
        <w:t>Protože byly splněny podmínky pro vedení řízení o žádosti, Úřad následně dopisem č. j. ÚOHS</w:t>
      </w:r>
      <w:r w:rsidRPr="005232C5">
        <w:noBreakHyphen/>
      </w:r>
      <w:r w:rsidR="005232C5" w:rsidRPr="005232C5">
        <w:t>30177</w:t>
      </w:r>
      <w:r w:rsidRPr="005232C5">
        <w:t>/202</w:t>
      </w:r>
      <w:r w:rsidR="005232C5" w:rsidRPr="005232C5">
        <w:t>5</w:t>
      </w:r>
      <w:r w:rsidRPr="005232C5">
        <w:t>/45</w:t>
      </w:r>
      <w:r w:rsidR="005232C5" w:rsidRPr="005232C5">
        <w:t>2</w:t>
      </w:r>
      <w:r w:rsidRPr="005232C5">
        <w:t xml:space="preserve"> ze dne </w:t>
      </w:r>
      <w:r w:rsidR="005232C5" w:rsidRPr="005232C5">
        <w:rPr>
          <w:b/>
          <w:bCs/>
        </w:rPr>
        <w:t>15</w:t>
      </w:r>
      <w:r w:rsidRPr="005232C5">
        <w:rPr>
          <w:b/>
          <w:bCs/>
        </w:rPr>
        <w:t xml:space="preserve">. </w:t>
      </w:r>
      <w:r w:rsidR="005232C5" w:rsidRPr="005232C5">
        <w:rPr>
          <w:b/>
          <w:bCs/>
        </w:rPr>
        <w:t>8</w:t>
      </w:r>
      <w:r w:rsidRPr="005232C5">
        <w:rPr>
          <w:b/>
          <w:bCs/>
        </w:rPr>
        <w:t>. 2025</w:t>
      </w:r>
      <w:r w:rsidRPr="005232C5">
        <w:t xml:space="preserve"> oznámil zahájení řízení a ukončení dokazování všem známým účastníkům řízení a umožnil jim vyjádřit se v předmětné věci k podkladům rozhodnutí. Účastníci řízení byli rovněž informováni o možnosti nahlédnout do spisu před vydáním rozhodnutí. Této možnosti v dané lhůtě nevyužil žádný z účastníků.</w:t>
      </w:r>
    </w:p>
    <w:p w14:paraId="639C4332" w14:textId="77777777" w:rsidR="006C3FF7" w:rsidRDefault="006C3FF7" w:rsidP="006C3FF7"/>
    <w:p w14:paraId="7CCAB37F" w14:textId="77777777" w:rsidR="006C3FF7" w:rsidRDefault="006C3FF7" w:rsidP="006C3FF7">
      <w:r>
        <w:t xml:space="preserve">Úřad v souladu s ustanovením § 4 odst. 2 správního řádu poskytl účastníkům řízení poučení o jejich základních procesních právech a povinnostech. Ze strany účastníků řízení nedošlo k podání námitky podjatosti úřední osoby, ani k jiným návrhům v rámci správního řízení. </w:t>
      </w:r>
    </w:p>
    <w:p w14:paraId="07550348" w14:textId="77777777" w:rsidR="006C3FF7" w:rsidRDefault="006C3FF7" w:rsidP="006C3FF7"/>
    <w:p w14:paraId="636B833F" w14:textId="77777777" w:rsidR="006C3FF7" w:rsidRDefault="006C3FF7" w:rsidP="006C3FF7">
      <w:r>
        <w:t xml:space="preserve">Po shromáždění nezbytných podkladů má Úřad za to, že nelze pochybovat o skutečnosti, že k omezení provozování dráhy dojde na dobu nezbytně nutnou, v nezbytně nutném rozsahu z důvodů uvedených v ustanovení § 23b odst. 1 zákona o dráhách. Úřad dále shledal, že změna plánu omezení provozování dráhy obsahuje veškeré náležitosti stanovené v ustanovení § 23b odst. 3 zákona o dráhách. Provozovatel dráhy doložil projednání omezení provozování dráhy s dotčenými subjekty na celostátní </w:t>
      </w:r>
      <w:r w:rsidRPr="005232C5">
        <w:t xml:space="preserve">měsíční výlukové poradě konané v Praze dne </w:t>
      </w:r>
      <w:r w:rsidR="005232C5" w:rsidRPr="005232C5">
        <w:t>31</w:t>
      </w:r>
      <w:r w:rsidRPr="005232C5">
        <w:t xml:space="preserve">. </w:t>
      </w:r>
      <w:r w:rsidR="005232C5" w:rsidRPr="005232C5">
        <w:t>7</w:t>
      </w:r>
      <w:r w:rsidRPr="005232C5">
        <w:t>. 2025.</w:t>
      </w:r>
      <w:r>
        <w:t xml:space="preserve"> </w:t>
      </w:r>
    </w:p>
    <w:p w14:paraId="2E96FA87" w14:textId="77777777" w:rsidR="006C3FF7" w:rsidRDefault="006C3FF7" w:rsidP="006C3FF7"/>
    <w:p w14:paraId="7115E36F" w14:textId="77777777" w:rsidR="006C3FF7" w:rsidRPr="00100941" w:rsidRDefault="006C3FF7" w:rsidP="006C3FF7">
      <w:r>
        <w:t xml:space="preserve">Protože jsou splněny požadavky ustanovení § 23b zákona o dráhách pro schválení změny plánu omezení provozování dráhy nebo její části, rozhodl Úřad tak, jak je uvedeno ve výrokové části tohoto rozhodnutí. </w:t>
      </w:r>
    </w:p>
    <w:p w14:paraId="6FC303B8" w14:textId="77777777" w:rsidR="009B27E2" w:rsidRDefault="009B27E2" w:rsidP="009B27E2">
      <w:pPr>
        <w:pStyle w:val="Nadpis1"/>
      </w:pPr>
      <w:r>
        <w:lastRenderedPageBreak/>
        <w:t>Poučení</w:t>
      </w:r>
    </w:p>
    <w:p w14:paraId="2772A75A" w14:textId="77777777" w:rsidR="006C3FF7" w:rsidRDefault="006C3FF7" w:rsidP="006C3FF7">
      <w:pPr>
        <w:jc w:val="left"/>
      </w:pPr>
    </w:p>
    <w:p w14:paraId="748AE4C2" w14:textId="77777777" w:rsidR="006C3FF7" w:rsidRDefault="006C3FF7" w:rsidP="006C3FF7">
      <w:r>
        <w:t>Proti tomuto rozhodnutí lze do 15 dnů ode dne jeho doručení podat rozklad k předsedovi Úřadu pro ochranu hospodářské soutěže, a to prostřednictvím Úřadu pro ochranu hospodářské soutěže – Odboru přístupu k dopravní infrastruktuře, třída Kpt. Jaroše 7, 602 00 Brno. Lhůta pro podání rozkladu se počítá ode dne následujícího po dni, kdy bylo rozhodnutí oznámeno.</w:t>
      </w:r>
    </w:p>
    <w:p w14:paraId="0F76E81B" w14:textId="77777777" w:rsidR="006C3FF7" w:rsidRDefault="006C3FF7" w:rsidP="006C3FF7">
      <w:pPr>
        <w:jc w:val="left"/>
      </w:pPr>
    </w:p>
    <w:p w14:paraId="5FB31093" w14:textId="77777777" w:rsidR="006C3FF7" w:rsidRDefault="006C3FF7" w:rsidP="006C3FF7">
      <w:pPr>
        <w:jc w:val="center"/>
      </w:pPr>
    </w:p>
    <w:p w14:paraId="738FBD27" w14:textId="77777777" w:rsidR="006C3FF7" w:rsidRDefault="006C3FF7" w:rsidP="006C3FF7">
      <w:pPr>
        <w:jc w:val="center"/>
      </w:pPr>
      <w:r>
        <w:t>otisk úředního razítka</w:t>
      </w:r>
    </w:p>
    <w:p w14:paraId="6C5874A1" w14:textId="77777777" w:rsidR="006C3FF7" w:rsidRDefault="006C3FF7" w:rsidP="006C3FF7"/>
    <w:p w14:paraId="187F413F" w14:textId="77777777" w:rsidR="006C3FF7" w:rsidRDefault="006C3FF7" w:rsidP="006C3FF7"/>
    <w:p w14:paraId="64F6D1FF" w14:textId="77777777" w:rsidR="006C3FF7" w:rsidRDefault="006C3FF7" w:rsidP="006C3FF7"/>
    <w:p w14:paraId="6BE301BF" w14:textId="77777777" w:rsidR="006C3FF7" w:rsidRDefault="006C3FF7" w:rsidP="006C3FF7"/>
    <w:p w14:paraId="7EC6DB9E" w14:textId="77777777" w:rsidR="006C3FF7" w:rsidRDefault="006C3FF7" w:rsidP="006C3FF7">
      <w:r>
        <w:t>JUDr. Petr Solský</w:t>
      </w:r>
    </w:p>
    <w:p w14:paraId="2DE43782" w14:textId="77777777" w:rsidR="009B27E2" w:rsidRDefault="005232C5" w:rsidP="006C3FF7">
      <w:r>
        <w:t>m</w:t>
      </w:r>
      <w:r w:rsidR="006C3FF7">
        <w:t>ístopředseda</w:t>
      </w:r>
    </w:p>
    <w:p w14:paraId="27323A7D" w14:textId="77777777" w:rsidR="006C3FF7" w:rsidRDefault="006C3FF7" w:rsidP="009B27E2">
      <w:r>
        <w:br w:type="page"/>
      </w:r>
    </w:p>
    <w:p w14:paraId="4CFA9318" w14:textId="77777777" w:rsidR="009B27E2" w:rsidRPr="00AB687D" w:rsidRDefault="00F11F1E" w:rsidP="009B27E2">
      <w:pPr>
        <w:rPr>
          <w:rStyle w:val="Tun"/>
          <w:bCs/>
        </w:rPr>
      </w:pPr>
      <w:r>
        <w:rPr>
          <w:rStyle w:val="Tun"/>
          <w:bCs/>
        </w:rPr>
        <w:lastRenderedPageBreak/>
        <w:t>Obdrží</w:t>
      </w:r>
      <w:r w:rsidR="005232C5">
        <w:rPr>
          <w:rStyle w:val="Tun"/>
          <w:bCs/>
        </w:rPr>
        <w:t>:</w:t>
      </w:r>
    </w:p>
    <w:p w14:paraId="43E9D6B6" w14:textId="77777777" w:rsidR="004060F3" w:rsidRDefault="005232C5">
      <w:pPr>
        <w:pStyle w:val="Odstavecseseznamem"/>
        <w:numPr>
          <w:ilvl w:val="0"/>
          <w:numId w:val="34"/>
        </w:numPr>
      </w:pPr>
      <w:r>
        <w:fldChar w:fldCharType="begin"/>
      </w:r>
      <w:r w:rsidR="002E0924">
        <w:instrText xml:space="preserve"> DOCPROPERTY "UohsSUB" \* MERGEFORMAT </w:instrText>
      </w:r>
      <w:r>
        <w:fldChar w:fldCharType="separate"/>
      </w:r>
    </w:p>
    <w:p w14:paraId="7CDED988" w14:textId="77777777" w:rsidR="005232C5" w:rsidRDefault="005232C5" w:rsidP="005232C5">
      <w:pPr>
        <w:pStyle w:val="Odstavecseseznamem"/>
        <w:numPr>
          <w:ilvl w:val="0"/>
          <w:numId w:val="34"/>
        </w:numPr>
      </w:pPr>
      <w:r>
        <w:t>AŽD Praha s.r.o., Žirovnická 3146/2, 106 00 Praha 10, datová schránka z77cc7s</w:t>
      </w:r>
    </w:p>
    <w:p w14:paraId="0C4C394F" w14:textId="77777777" w:rsidR="005232C5" w:rsidRDefault="005232C5" w:rsidP="005232C5">
      <w:pPr>
        <w:pStyle w:val="Odstavecseseznamem"/>
        <w:numPr>
          <w:ilvl w:val="0"/>
          <w:numId w:val="34"/>
        </w:numPr>
      </w:pPr>
      <w:r>
        <w:t>České dráhy, a.s., nábřeží Ludvíka Svobody 1222/12, 110 00 Praha 1, datová schránka e52cdsf</w:t>
      </w:r>
    </w:p>
    <w:p w14:paraId="633F4BC3" w14:textId="77777777" w:rsidR="005232C5" w:rsidRDefault="005232C5" w:rsidP="005232C5">
      <w:pPr>
        <w:pStyle w:val="Odstavecseseznamem"/>
        <w:numPr>
          <w:ilvl w:val="0"/>
          <w:numId w:val="34"/>
        </w:numPr>
      </w:pPr>
      <w:r>
        <w:t xml:space="preserve">ČD </w:t>
      </w:r>
      <w:proofErr w:type="spellStart"/>
      <w:r>
        <w:t>Cargo</w:t>
      </w:r>
      <w:proofErr w:type="spellEnd"/>
      <w:r>
        <w:t>, a.s., Jankovcova 1569/2c, 170 00 Praha, datová schránka 8tscdpq</w:t>
      </w:r>
    </w:p>
    <w:p w14:paraId="0E4A5D4C" w14:textId="77777777" w:rsidR="005232C5" w:rsidRDefault="005232C5" w:rsidP="005232C5">
      <w:pPr>
        <w:pStyle w:val="Odstavecseseznamem"/>
        <w:numPr>
          <w:ilvl w:val="0"/>
          <w:numId w:val="34"/>
        </w:numPr>
      </w:pPr>
      <w:proofErr w:type="gramStart"/>
      <w:r>
        <w:t>SD - Kolejová</w:t>
      </w:r>
      <w:proofErr w:type="gramEnd"/>
      <w:r>
        <w:t xml:space="preserve"> doprava, a.s., Tušimice 7, 432 01 Kadaň, datová schránka x77f79p</w:t>
      </w:r>
    </w:p>
    <w:p w14:paraId="55E9DDD6" w14:textId="77777777" w:rsidR="005232C5" w:rsidRDefault="005232C5" w:rsidP="005232C5">
      <w:pPr>
        <w:pStyle w:val="Odstavecseseznamem"/>
        <w:numPr>
          <w:ilvl w:val="0"/>
          <w:numId w:val="34"/>
        </w:numPr>
      </w:pPr>
      <w:r>
        <w:t xml:space="preserve">GW </w:t>
      </w:r>
      <w:proofErr w:type="spellStart"/>
      <w:r>
        <w:t>Train</w:t>
      </w:r>
      <w:proofErr w:type="spellEnd"/>
      <w:r>
        <w:t xml:space="preserve"> </w:t>
      </w:r>
      <w:proofErr w:type="spellStart"/>
      <w:r>
        <w:t>Regio</w:t>
      </w:r>
      <w:proofErr w:type="spellEnd"/>
      <w:r>
        <w:t xml:space="preserve"> a.s., Tovární 975/3, 400 01 Ústí nad Labem, datová schránka </w:t>
      </w:r>
      <w:proofErr w:type="spellStart"/>
      <w:r>
        <w:t>inkgway</w:t>
      </w:r>
      <w:proofErr w:type="spellEnd"/>
    </w:p>
    <w:p w14:paraId="07F0418C" w14:textId="77777777" w:rsidR="005232C5" w:rsidRDefault="005232C5" w:rsidP="005232C5">
      <w:pPr>
        <w:pStyle w:val="Odstavecseseznamem"/>
        <w:numPr>
          <w:ilvl w:val="0"/>
          <w:numId w:val="34"/>
        </w:numPr>
      </w:pPr>
      <w:r>
        <w:t xml:space="preserve">METRANS </w:t>
      </w:r>
      <w:proofErr w:type="spellStart"/>
      <w:r>
        <w:t>Rail</w:t>
      </w:r>
      <w:proofErr w:type="spellEnd"/>
      <w:r>
        <w:t xml:space="preserve"> s.r.o., Podleská 926/5, 104 00 Praha 10, datová schránka ttsr5ad</w:t>
      </w:r>
    </w:p>
    <w:p w14:paraId="270F536E" w14:textId="77777777" w:rsidR="005232C5" w:rsidRDefault="005232C5" w:rsidP="005232C5">
      <w:pPr>
        <w:pStyle w:val="Odstavecseseznamem"/>
        <w:numPr>
          <w:ilvl w:val="0"/>
          <w:numId w:val="34"/>
        </w:numPr>
      </w:pPr>
      <w:r>
        <w:t>ORLEN Unipetrol Doprava s.r.o., Růžodol 4, 436 70 Litvínov, datová schránka h3vu6m6</w:t>
      </w:r>
    </w:p>
    <w:p w14:paraId="120065F3" w14:textId="77777777" w:rsidR="005232C5" w:rsidRDefault="005232C5" w:rsidP="005232C5">
      <w:pPr>
        <w:pStyle w:val="Odstavecseseznamem"/>
        <w:numPr>
          <w:ilvl w:val="0"/>
          <w:numId w:val="34"/>
        </w:numPr>
      </w:pPr>
      <w:r>
        <w:t>PKP CARGO INTERNATIONAL a.s., Betonářská 580/14, 712 00 Ostrava, datová schránka gv4cgeh</w:t>
      </w:r>
    </w:p>
    <w:p w14:paraId="3453DD97" w14:textId="77777777" w:rsidR="005232C5" w:rsidRDefault="005232C5" w:rsidP="005232C5">
      <w:pPr>
        <w:pStyle w:val="Odstavecseseznamem"/>
        <w:numPr>
          <w:ilvl w:val="0"/>
          <w:numId w:val="34"/>
        </w:numPr>
      </w:pPr>
      <w:r>
        <w:t>Ústecký kraj, Velká Hradební 3118/48, 400 01 Ústí nad Labem, datová schránka t9zbsva</w:t>
      </w:r>
      <w:r>
        <w:fldChar w:fldCharType="end"/>
      </w:r>
    </w:p>
    <w:p w14:paraId="1068BA2F" w14:textId="77777777" w:rsidR="009209DE" w:rsidRDefault="009209DE" w:rsidP="009B27E2">
      <w:pPr>
        <w:rPr>
          <w:rStyle w:val="Tun"/>
          <w:bCs/>
        </w:rPr>
      </w:pPr>
    </w:p>
    <w:p w14:paraId="1CBB45C3" w14:textId="77777777" w:rsidR="006C3FF7" w:rsidRDefault="006C3FF7" w:rsidP="006C3FF7">
      <w:pPr>
        <w:rPr>
          <w:rStyle w:val="Tun"/>
          <w:bCs/>
        </w:rPr>
      </w:pPr>
      <w:r w:rsidRPr="00EC4464">
        <w:rPr>
          <w:rStyle w:val="Tun"/>
          <w:bCs/>
        </w:rPr>
        <w:t>Dotčený orgán:</w:t>
      </w:r>
    </w:p>
    <w:p w14:paraId="57701584" w14:textId="77777777" w:rsidR="006C3FF7" w:rsidRPr="005232C5" w:rsidRDefault="006C3FF7" w:rsidP="005232C5">
      <w:pPr>
        <w:pStyle w:val="Odstavecseseznamem"/>
        <w:numPr>
          <w:ilvl w:val="0"/>
          <w:numId w:val="34"/>
        </w:numPr>
        <w:rPr>
          <w:rFonts w:cs="Calibri"/>
          <w:bCs/>
          <w:szCs w:val="22"/>
          <w:lang w:eastAsia="en-US"/>
        </w:rPr>
      </w:pPr>
      <w:r w:rsidRPr="005232C5">
        <w:rPr>
          <w:rFonts w:cs="Calibri"/>
          <w:bCs/>
          <w:szCs w:val="22"/>
          <w:lang w:eastAsia="en-US"/>
        </w:rPr>
        <w:t>Drážní úřad, Bělehradská 222/128, 120</w:t>
      </w:r>
      <w:r w:rsidR="005232C5">
        <w:rPr>
          <w:rFonts w:cs="Calibri"/>
          <w:bCs/>
          <w:szCs w:val="22"/>
          <w:lang w:eastAsia="en-US"/>
        </w:rPr>
        <w:t xml:space="preserve"> </w:t>
      </w:r>
      <w:r w:rsidRPr="005232C5">
        <w:rPr>
          <w:rFonts w:cs="Calibri"/>
          <w:bCs/>
          <w:szCs w:val="22"/>
          <w:lang w:eastAsia="en-US"/>
        </w:rPr>
        <w:t>00 Praha, datová schránka 5mjaatd</w:t>
      </w:r>
    </w:p>
    <w:p w14:paraId="01F65454" w14:textId="77777777" w:rsidR="005232C5" w:rsidRPr="006C3FF7" w:rsidRDefault="005232C5" w:rsidP="006C3FF7">
      <w:pPr>
        <w:rPr>
          <w:rStyle w:val="Tun"/>
          <w:rFonts w:cs="Calibri"/>
          <w:b w:val="0"/>
          <w:bCs/>
          <w:szCs w:val="22"/>
          <w:lang w:eastAsia="en-US"/>
        </w:rPr>
      </w:pPr>
    </w:p>
    <w:p w14:paraId="620DD927" w14:textId="77777777" w:rsidR="006C3FF7" w:rsidRDefault="006C3FF7" w:rsidP="006C3FF7">
      <w:pPr>
        <w:rPr>
          <w:rStyle w:val="Tun"/>
          <w:bCs/>
        </w:rPr>
      </w:pPr>
    </w:p>
    <w:p w14:paraId="4850A7AE" w14:textId="77777777" w:rsidR="00B94702" w:rsidRPr="005232C5" w:rsidRDefault="009209DE" w:rsidP="00396590">
      <w:pPr>
        <w:rPr>
          <w:b/>
          <w:bCs/>
        </w:rPr>
      </w:pPr>
      <w:r>
        <w:rPr>
          <w:rStyle w:val="Tun"/>
          <w:bCs/>
        </w:rPr>
        <w:t>V</w:t>
      </w:r>
      <w:r w:rsidR="00F11F1E">
        <w:rPr>
          <w:rStyle w:val="Tun"/>
          <w:bCs/>
        </w:rPr>
        <w:t>ypraveno dne</w:t>
      </w:r>
      <w:r w:rsidR="005232C5">
        <w:rPr>
          <w:rStyle w:val="Tun"/>
          <w:bCs/>
        </w:rPr>
        <w:t xml:space="preserve">: </w:t>
      </w:r>
      <w:r w:rsidR="009B27E2">
        <w:t>viz otisk razítka na</w:t>
      </w:r>
      <w:r w:rsidR="0007073D">
        <w:t xml:space="preserve"> </w:t>
      </w:r>
      <w:r w:rsidR="009B27E2">
        <w:t>poštovní obálce nebo časový údaj na obálce datové zprávy</w:t>
      </w:r>
    </w:p>
    <w:sectPr w:rsidR="00B94702" w:rsidRPr="005232C5" w:rsidSect="009B27E2">
      <w:headerReference w:type="even" r:id="rId13"/>
      <w:headerReference w:type="default" r:id="rId14"/>
      <w:headerReference w:type="first" r:id="rId15"/>
      <w:type w:val="continuous"/>
      <w:pgSz w:w="11906" w:h="16838"/>
      <w:pgMar w:top="1985" w:right="1134" w:bottom="1418" w:left="1134" w:header="851" w:footer="851" w:gutter="0"/>
      <w:cols w:space="708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8838A" w14:textId="77777777" w:rsidR="002E0924" w:rsidRDefault="002E0924">
      <w:r>
        <w:separator/>
      </w:r>
    </w:p>
  </w:endnote>
  <w:endnote w:type="continuationSeparator" w:id="0">
    <w:p w14:paraId="5CA0FAE2" w14:textId="77777777" w:rsidR="002E0924" w:rsidRDefault="002E0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KGinisSmall">
    <w:altName w:val="Arial"/>
    <w:panose1 w:val="020B0603050302020204"/>
    <w:charset w:val="EE"/>
    <w:family w:val="swiss"/>
    <w:notTrueType/>
    <w:pitch w:val="variable"/>
    <w:sig w:usb0="00000001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3 of 9 Barcode">
    <w:panose1 w:val="04027200000000000000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F1AF3" w14:textId="77777777" w:rsidR="004060F3" w:rsidRDefault="002E0924">
    <w:r>
      <w:fldChar w:fldCharType="begin"/>
    </w:r>
    <w:r>
      <w:instrText xml:space="preserve">PAGE  </w:instrText>
    </w:r>
    <w:r>
      <w:fldChar w:fldCharType="separate"/>
    </w:r>
    <w:r>
      <w:fldChar w:fldCharType="end"/>
    </w:r>
  </w:p>
  <w:p w14:paraId="40299F90" w14:textId="77777777" w:rsidR="009B27E2" w:rsidRDefault="009B27E2" w:rsidP="003E7C6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02F57" w14:textId="77777777" w:rsidR="004060F3" w:rsidRDefault="002E0924">
    <w:pPr>
      <w:jc w:val="center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A7983" w14:textId="77777777" w:rsidR="002E0924" w:rsidRDefault="002E0924">
      <w:r>
        <w:separator/>
      </w:r>
    </w:p>
  </w:footnote>
  <w:footnote w:type="continuationSeparator" w:id="0">
    <w:p w14:paraId="718A082F" w14:textId="77777777" w:rsidR="002E0924" w:rsidRDefault="002E09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B5D49" w14:textId="7826B376" w:rsidR="001A48E7" w:rsidRDefault="001A48E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C7A55" w14:textId="7FBF9DF0" w:rsidR="004060F3" w:rsidRDefault="002E0924">
    <w:pPr>
      <w:jc w:val="right"/>
    </w:pPr>
    <w:r>
      <w:t xml:space="preserve">Č. j.: </w:t>
    </w:r>
    <w:r>
      <w:fldChar w:fldCharType="begin"/>
    </w:r>
    <w:r>
      <w:instrText xml:space="preserve">MACROBUTTON </w:instrText>
    </w:r>
    <w:r>
      <w:instrText>MSWField(pisemnost.cj2) ÚOHS-O0052/2017/OO-07892/2019/110/JPa</w:instrText>
    </w:r>
    <w:r>
      <w:fldChar w:fldCharType="separate"/>
    </w:r>
    <w:r>
      <w:t>ÚOHS-O0052/2017/OO-07892/2019/110/JPa</w:t>
    </w:r>
    <w:r>
      <w:fldChar w:fldCharType="end"/>
    </w:r>
  </w:p>
  <w:p w14:paraId="67EDFD8C" w14:textId="77777777" w:rsidR="009B27E2" w:rsidRPr="00196123" w:rsidRDefault="009B27E2" w:rsidP="00196123">
    <w:pPr>
      <w:pStyle w:val="Zhlav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AD520" w14:textId="4E56EF49" w:rsidR="001A48E7" w:rsidRDefault="001A48E7">
    <w:pPr>
      <w:pStyle w:val="Zhlav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E42B0" w14:textId="29A57A29" w:rsidR="009B27E2" w:rsidRDefault="009B27E2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36C25" w14:textId="4C4C427F" w:rsidR="001A48E7" w:rsidRDefault="00382570" w:rsidP="00382570">
    <w:pPr>
      <w:pStyle w:val="Zhlav"/>
      <w:jc w:val="right"/>
    </w:pPr>
    <w:r>
      <w:t xml:space="preserve">Č.j.: </w:t>
    </w:r>
    <w:r w:rsidR="002E0924">
      <w:fldChar w:fldCharType="begin"/>
    </w:r>
    <w:r w:rsidR="002E0924">
      <w:instrText xml:space="preserve"> DOCPROPERTY "UohsCJ" \* MERGEFORMAT </w:instrText>
    </w:r>
    <w:r w:rsidR="002E0924">
      <w:fldChar w:fldCharType="separate"/>
    </w:r>
    <w:r w:rsidR="008211EE">
      <w:t>ÚOHS-32282/2025/400</w:t>
    </w:r>
    <w:r w:rsidR="002E0924">
      <w:fldChar w:fldCharType="end"/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DD04B" w14:textId="751B0BED" w:rsidR="001A48E7" w:rsidRDefault="001A48E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F38AF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E6AEA4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932CE7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CEE6AB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8"/>
    <w:multiLevelType w:val="singleLevel"/>
    <w:tmpl w:val="AB5468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FA1806"/>
    <w:multiLevelType w:val="multilevel"/>
    <w:tmpl w:val="27A8D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34F291F"/>
    <w:multiLevelType w:val="hybridMultilevel"/>
    <w:tmpl w:val="7514EA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3F4E4D"/>
    <w:multiLevelType w:val="hybridMultilevel"/>
    <w:tmpl w:val="6A2EFD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E955FF"/>
    <w:multiLevelType w:val="multilevel"/>
    <w:tmpl w:val="7588463E"/>
    <w:styleLink w:val="Sodrkami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18"/>
        </w:tabs>
        <w:ind w:left="1418" w:hanging="567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268"/>
        </w:tabs>
        <w:ind w:left="2268" w:hanging="56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733C3"/>
    <w:multiLevelType w:val="multilevel"/>
    <w:tmpl w:val="318C28AC"/>
    <w:numStyleLink w:val="slovn"/>
  </w:abstractNum>
  <w:abstractNum w:abstractNumId="10" w15:restartNumberingAfterBreak="0">
    <w:nsid w:val="15AA44FC"/>
    <w:multiLevelType w:val="multilevel"/>
    <w:tmpl w:val="7588463E"/>
    <w:numStyleLink w:val="Sodrkami"/>
  </w:abstractNum>
  <w:abstractNum w:abstractNumId="11" w15:restartNumberingAfterBreak="0">
    <w:nsid w:val="16515997"/>
    <w:multiLevelType w:val="multilevel"/>
    <w:tmpl w:val="318C28AC"/>
    <w:numStyleLink w:val="slovn"/>
  </w:abstractNum>
  <w:abstractNum w:abstractNumId="12" w15:restartNumberingAfterBreak="0">
    <w:nsid w:val="19267D0E"/>
    <w:multiLevelType w:val="hybridMultilevel"/>
    <w:tmpl w:val="9118CCB4"/>
    <w:lvl w:ilvl="0" w:tplc="5E2C437A">
      <w:start w:val="1"/>
      <w:numFmt w:val="upperRoman"/>
      <w:pStyle w:val="Nadpis3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9BF75A0"/>
    <w:multiLevelType w:val="multilevel"/>
    <w:tmpl w:val="0405001D"/>
    <w:numStyleLink w:val="slovn4"/>
  </w:abstractNum>
  <w:abstractNum w:abstractNumId="14" w15:restartNumberingAfterBreak="0">
    <w:nsid w:val="1B1C369C"/>
    <w:multiLevelType w:val="multilevel"/>
    <w:tmpl w:val="318C28AC"/>
    <w:numStyleLink w:val="slovn"/>
  </w:abstractNum>
  <w:abstractNum w:abstractNumId="15" w15:restartNumberingAfterBreak="0">
    <w:nsid w:val="25F60B34"/>
    <w:multiLevelType w:val="multilevel"/>
    <w:tmpl w:val="27A8D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3B4210"/>
    <w:multiLevelType w:val="multilevel"/>
    <w:tmpl w:val="0405001D"/>
    <w:styleLink w:val="slovn4"/>
    <w:lvl w:ilvl="0">
      <w:start w:val="1"/>
      <w:numFmt w:val="lowerLetter"/>
      <w:lvlText w:val="%1)"/>
      <w:lvlJc w:val="left"/>
      <w:pPr>
        <w:ind w:left="360" w:hanging="360"/>
      </w:pPr>
      <w:rPr>
        <w:rFonts w:asciiTheme="minorHAnsi" w:hAnsiTheme="minorHAnsi" w:cs="Times New Roman"/>
      </w:rPr>
    </w:lvl>
    <w:lvl w:ilvl="1">
      <w:start w:val="1"/>
      <w:numFmt w:val="upperRoman"/>
      <w:lvlText w:val="%2)"/>
      <w:lvlJc w:val="left"/>
      <w:pPr>
        <w:ind w:left="720" w:hanging="360"/>
      </w:pPr>
      <w:rPr>
        <w:rFonts w:asciiTheme="minorHAnsi" w:hAnsiTheme="minorHAnsi" w:cs="Times New Roman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Theme="minorHAnsi" w:hAnsiTheme="minorHAnsi"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7" w15:restartNumberingAfterBreak="0">
    <w:nsid w:val="2B86797A"/>
    <w:multiLevelType w:val="multilevel"/>
    <w:tmpl w:val="318C28AC"/>
    <w:numStyleLink w:val="slovn"/>
  </w:abstractNum>
  <w:abstractNum w:abstractNumId="18" w15:restartNumberingAfterBreak="0">
    <w:nsid w:val="3462426C"/>
    <w:multiLevelType w:val="multilevel"/>
    <w:tmpl w:val="318C28AC"/>
    <w:numStyleLink w:val="slovn"/>
  </w:abstractNum>
  <w:abstractNum w:abstractNumId="19" w15:restartNumberingAfterBreak="0">
    <w:nsid w:val="45051294"/>
    <w:multiLevelType w:val="multilevel"/>
    <w:tmpl w:val="318C28AC"/>
    <w:numStyleLink w:val="slovn"/>
  </w:abstractNum>
  <w:abstractNum w:abstractNumId="20" w15:restartNumberingAfterBreak="0">
    <w:nsid w:val="45953A2D"/>
    <w:multiLevelType w:val="multilevel"/>
    <w:tmpl w:val="318C28AC"/>
    <w:styleLink w:val="slovn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Restart w:val="0"/>
      <w:lvlText w:val="%2."/>
      <w:lvlJc w:val="left"/>
      <w:pPr>
        <w:tabs>
          <w:tab w:val="num" w:pos="1418"/>
        </w:tabs>
        <w:ind w:left="1418" w:hanging="567"/>
      </w:pPr>
      <w:rPr>
        <w:rFonts w:cs="Times New Roman" w:hint="default"/>
      </w:rPr>
    </w:lvl>
    <w:lvl w:ilvl="2">
      <w:start w:val="1"/>
      <w:numFmt w:val="lowerRoman"/>
      <w:lvlRestart w:val="0"/>
      <w:lvlText w:val="%3."/>
      <w:lvlJc w:val="left"/>
      <w:pPr>
        <w:tabs>
          <w:tab w:val="num" w:pos="2268"/>
        </w:tabs>
        <w:ind w:left="2268" w:hanging="567"/>
      </w:pPr>
      <w:rPr>
        <w:rFonts w:cs="Times New Roman" w:hint="default"/>
      </w:rPr>
    </w:lvl>
    <w:lvl w:ilvl="3">
      <w:start w:val="1"/>
      <w:numFmt w:val="decimal"/>
      <w:lvlRestart w:val="0"/>
      <w:lvlText w:val="%4."/>
      <w:lvlJc w:val="left"/>
      <w:pPr>
        <w:tabs>
          <w:tab w:val="num" w:pos="3119"/>
        </w:tabs>
        <w:ind w:left="3119" w:hanging="567"/>
      </w:pPr>
      <w:rPr>
        <w:rFonts w:cs="Times New Roman" w:hint="default"/>
      </w:rPr>
    </w:lvl>
    <w:lvl w:ilvl="4">
      <w:start w:val="1"/>
      <w:numFmt w:val="lowerLetter"/>
      <w:lvlRestart w:val="0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Restart w:val="0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Restart w:val="0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Restart w:val="0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1" w15:restartNumberingAfterBreak="0">
    <w:nsid w:val="47B82276"/>
    <w:multiLevelType w:val="hybridMultilevel"/>
    <w:tmpl w:val="84F674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AD3D26"/>
    <w:multiLevelType w:val="multilevel"/>
    <w:tmpl w:val="318C28AC"/>
    <w:numStyleLink w:val="slovn"/>
  </w:abstractNum>
  <w:abstractNum w:abstractNumId="23" w15:restartNumberingAfterBreak="0">
    <w:nsid w:val="4CC31A12"/>
    <w:multiLevelType w:val="multilevel"/>
    <w:tmpl w:val="318C28AC"/>
    <w:numStyleLink w:val="slovn"/>
  </w:abstractNum>
  <w:abstractNum w:abstractNumId="24" w15:restartNumberingAfterBreak="0">
    <w:nsid w:val="4DB972F7"/>
    <w:multiLevelType w:val="hybridMultilevel"/>
    <w:tmpl w:val="DE0C22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141759"/>
    <w:multiLevelType w:val="multilevel"/>
    <w:tmpl w:val="318C28AC"/>
    <w:numStyleLink w:val="slovn"/>
  </w:abstractNum>
  <w:abstractNum w:abstractNumId="26" w15:restartNumberingAfterBreak="0">
    <w:nsid w:val="62AA5919"/>
    <w:multiLevelType w:val="multilevel"/>
    <w:tmpl w:val="7588463E"/>
    <w:numStyleLink w:val="Sodrkami"/>
  </w:abstractNum>
  <w:abstractNum w:abstractNumId="27" w15:restartNumberingAfterBreak="0">
    <w:nsid w:val="63033E87"/>
    <w:multiLevelType w:val="hybridMultilevel"/>
    <w:tmpl w:val="27A8D1E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6722E7"/>
    <w:multiLevelType w:val="multilevel"/>
    <w:tmpl w:val="7588463E"/>
    <w:numStyleLink w:val="Sodrkami"/>
  </w:abstractNum>
  <w:abstractNum w:abstractNumId="29" w15:restartNumberingAfterBreak="0">
    <w:nsid w:val="64AB3172"/>
    <w:multiLevelType w:val="multilevel"/>
    <w:tmpl w:val="318C28AC"/>
    <w:numStyleLink w:val="slovn"/>
  </w:abstractNum>
  <w:abstractNum w:abstractNumId="30" w15:restartNumberingAfterBreak="0">
    <w:nsid w:val="66B91D9E"/>
    <w:multiLevelType w:val="multilevel"/>
    <w:tmpl w:val="318C28AC"/>
    <w:numStyleLink w:val="slovn"/>
  </w:abstractNum>
  <w:abstractNum w:abstractNumId="31" w15:restartNumberingAfterBreak="0">
    <w:nsid w:val="7010716E"/>
    <w:multiLevelType w:val="multilevel"/>
    <w:tmpl w:val="318C28AC"/>
    <w:numStyleLink w:val="slovn"/>
  </w:abstractNum>
  <w:abstractNum w:abstractNumId="32" w15:restartNumberingAfterBreak="0">
    <w:nsid w:val="776A7BD8"/>
    <w:multiLevelType w:val="multilevel"/>
    <w:tmpl w:val="7588463E"/>
    <w:numStyleLink w:val="Sodrkami"/>
  </w:abstractNum>
  <w:abstractNum w:abstractNumId="33" w15:restartNumberingAfterBreak="0">
    <w:nsid w:val="783A0D10"/>
    <w:multiLevelType w:val="hybridMultilevel"/>
    <w:tmpl w:val="BCF0CA8C"/>
    <w:lvl w:ilvl="0" w:tplc="72A211EC">
      <w:start w:val="1"/>
      <w:numFmt w:val="upperRoman"/>
      <w:pStyle w:val="Nadpis2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0"/>
  </w:num>
  <w:num w:numId="2">
    <w:abstractNumId w:val="30"/>
  </w:num>
  <w:num w:numId="3">
    <w:abstractNumId w:val="12"/>
  </w:num>
  <w:num w:numId="4">
    <w:abstractNumId w:val="33"/>
  </w:num>
  <w:num w:numId="5">
    <w:abstractNumId w:val="19"/>
  </w:num>
  <w:num w:numId="6">
    <w:abstractNumId w:val="31"/>
  </w:num>
  <w:num w:numId="7">
    <w:abstractNumId w:val="27"/>
  </w:num>
  <w:num w:numId="8">
    <w:abstractNumId w:val="5"/>
  </w:num>
  <w:num w:numId="9">
    <w:abstractNumId w:val="15"/>
  </w:num>
  <w:num w:numId="10">
    <w:abstractNumId w:val="8"/>
  </w:num>
  <w:num w:numId="11">
    <w:abstractNumId w:val="10"/>
  </w:num>
  <w:num w:numId="12">
    <w:abstractNumId w:val="23"/>
  </w:num>
  <w:num w:numId="13">
    <w:abstractNumId w:val="28"/>
  </w:num>
  <w:num w:numId="14">
    <w:abstractNumId w:val="32"/>
  </w:num>
  <w:num w:numId="15">
    <w:abstractNumId w:val="26"/>
  </w:num>
  <w:num w:numId="16">
    <w:abstractNumId w:val="22"/>
  </w:num>
  <w:num w:numId="17">
    <w:abstractNumId w:val="17"/>
  </w:num>
  <w:num w:numId="18">
    <w:abstractNumId w:val="11"/>
  </w:num>
  <w:num w:numId="19">
    <w:abstractNumId w:val="25"/>
  </w:num>
  <w:num w:numId="20">
    <w:abstractNumId w:val="4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18"/>
  </w:num>
  <w:num w:numId="26">
    <w:abstractNumId w:val="29"/>
  </w:num>
  <w:num w:numId="27">
    <w:abstractNumId w:val="9"/>
  </w:num>
  <w:num w:numId="28">
    <w:abstractNumId w:val="14"/>
    <w:lvlOverride w:ilvl="0">
      <w:lvl w:ilvl="0">
        <w:start w:val="1"/>
        <w:numFmt w:val="decimal"/>
        <w:lvlText w:val="%1."/>
        <w:lvlJc w:val="left"/>
        <w:pPr>
          <w:tabs>
            <w:tab w:val="num" w:pos="567"/>
          </w:tabs>
          <w:ind w:left="567" w:hanging="567"/>
        </w:pPr>
        <w:rPr>
          <w:rFonts w:ascii="Calibri" w:hAnsi="Calibri" w:cs="Times New Roman" w:hint="default"/>
          <w:sz w:val="24"/>
        </w:rPr>
      </w:lvl>
    </w:lvlOverride>
  </w:num>
  <w:num w:numId="29">
    <w:abstractNumId w:val="16"/>
  </w:num>
  <w:num w:numId="30">
    <w:abstractNumId w:val="13"/>
  </w:num>
  <w:num w:numId="31">
    <w:abstractNumId w:val="20"/>
    <w:lvlOverride w:ilvl="0">
      <w:lvl w:ilvl="0">
        <w:start w:val="1"/>
        <w:numFmt w:val="decimal"/>
        <w:lvlText w:val="%1."/>
        <w:lvlJc w:val="left"/>
        <w:pPr>
          <w:tabs>
            <w:tab w:val="num" w:pos="567"/>
          </w:tabs>
          <w:ind w:left="567" w:hanging="567"/>
        </w:pPr>
        <w:rPr>
          <w:rFonts w:ascii="Calibri" w:hAnsi="Calibri" w:cs="Times New Roman" w:hint="default"/>
          <w:sz w:val="24"/>
        </w:rPr>
      </w:lvl>
    </w:lvlOverride>
  </w:num>
  <w:num w:numId="32">
    <w:abstractNumId w:val="24"/>
  </w:num>
  <w:num w:numId="33">
    <w:abstractNumId w:val="7"/>
  </w:num>
  <w:num w:numId="34">
    <w:abstractNumId w:val="6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608B"/>
    <w:rsid w:val="000024B5"/>
    <w:rsid w:val="000151C6"/>
    <w:rsid w:val="00024759"/>
    <w:rsid w:val="00042099"/>
    <w:rsid w:val="0005172A"/>
    <w:rsid w:val="0007073D"/>
    <w:rsid w:val="0007125C"/>
    <w:rsid w:val="0007173F"/>
    <w:rsid w:val="00073B8F"/>
    <w:rsid w:val="0007705F"/>
    <w:rsid w:val="00080162"/>
    <w:rsid w:val="0008446E"/>
    <w:rsid w:val="00086D64"/>
    <w:rsid w:val="000A2070"/>
    <w:rsid w:val="000A4806"/>
    <w:rsid w:val="000A60E5"/>
    <w:rsid w:val="000D12F7"/>
    <w:rsid w:val="000D722B"/>
    <w:rsid w:val="000F3ECE"/>
    <w:rsid w:val="000F6BDD"/>
    <w:rsid w:val="00107427"/>
    <w:rsid w:val="001133B6"/>
    <w:rsid w:val="00116E4A"/>
    <w:rsid w:val="00123709"/>
    <w:rsid w:val="00123956"/>
    <w:rsid w:val="00123FA0"/>
    <w:rsid w:val="00125628"/>
    <w:rsid w:val="00130108"/>
    <w:rsid w:val="00140873"/>
    <w:rsid w:val="00144222"/>
    <w:rsid w:val="001443B0"/>
    <w:rsid w:val="001546F1"/>
    <w:rsid w:val="00163355"/>
    <w:rsid w:val="00166019"/>
    <w:rsid w:val="001725B5"/>
    <w:rsid w:val="00174C93"/>
    <w:rsid w:val="001757A2"/>
    <w:rsid w:val="00180993"/>
    <w:rsid w:val="00190FB4"/>
    <w:rsid w:val="00195B16"/>
    <w:rsid w:val="00196123"/>
    <w:rsid w:val="00196234"/>
    <w:rsid w:val="001A289B"/>
    <w:rsid w:val="001A3D58"/>
    <w:rsid w:val="001A48E7"/>
    <w:rsid w:val="001C2C9F"/>
    <w:rsid w:val="001C7382"/>
    <w:rsid w:val="001D5E05"/>
    <w:rsid w:val="001E16D7"/>
    <w:rsid w:val="001E636B"/>
    <w:rsid w:val="001F3C5A"/>
    <w:rsid w:val="001F5241"/>
    <w:rsid w:val="001F54AF"/>
    <w:rsid w:val="00213C76"/>
    <w:rsid w:val="00214490"/>
    <w:rsid w:val="00224837"/>
    <w:rsid w:val="00235B67"/>
    <w:rsid w:val="002449B5"/>
    <w:rsid w:val="002501D3"/>
    <w:rsid w:val="002570C3"/>
    <w:rsid w:val="00276F69"/>
    <w:rsid w:val="00277CB0"/>
    <w:rsid w:val="00280222"/>
    <w:rsid w:val="002865B8"/>
    <w:rsid w:val="00287B98"/>
    <w:rsid w:val="002B4EE3"/>
    <w:rsid w:val="002B71F5"/>
    <w:rsid w:val="002B7410"/>
    <w:rsid w:val="002D0AF6"/>
    <w:rsid w:val="002D4EAE"/>
    <w:rsid w:val="002E0924"/>
    <w:rsid w:val="002E3468"/>
    <w:rsid w:val="002F5015"/>
    <w:rsid w:val="00326BE9"/>
    <w:rsid w:val="00334178"/>
    <w:rsid w:val="0033511C"/>
    <w:rsid w:val="00335D69"/>
    <w:rsid w:val="00341FDD"/>
    <w:rsid w:val="00362BBC"/>
    <w:rsid w:val="00373567"/>
    <w:rsid w:val="0037398C"/>
    <w:rsid w:val="00373E86"/>
    <w:rsid w:val="003806D5"/>
    <w:rsid w:val="00382570"/>
    <w:rsid w:val="00382FCF"/>
    <w:rsid w:val="00384CA9"/>
    <w:rsid w:val="00390C4E"/>
    <w:rsid w:val="00396590"/>
    <w:rsid w:val="003E0F3E"/>
    <w:rsid w:val="003E2BD4"/>
    <w:rsid w:val="003E2C12"/>
    <w:rsid w:val="003E7C6A"/>
    <w:rsid w:val="003F7150"/>
    <w:rsid w:val="00401D99"/>
    <w:rsid w:val="004060F3"/>
    <w:rsid w:val="004073C8"/>
    <w:rsid w:val="00410DCA"/>
    <w:rsid w:val="004163FC"/>
    <w:rsid w:val="004178C8"/>
    <w:rsid w:val="00417E28"/>
    <w:rsid w:val="00420985"/>
    <w:rsid w:val="00433E2E"/>
    <w:rsid w:val="004358CB"/>
    <w:rsid w:val="00445128"/>
    <w:rsid w:val="0046021C"/>
    <w:rsid w:val="0047287D"/>
    <w:rsid w:val="004759D0"/>
    <w:rsid w:val="00481824"/>
    <w:rsid w:val="00483438"/>
    <w:rsid w:val="00490AFF"/>
    <w:rsid w:val="004931CD"/>
    <w:rsid w:val="00494C6A"/>
    <w:rsid w:val="004A1340"/>
    <w:rsid w:val="004A25BE"/>
    <w:rsid w:val="004A2BB1"/>
    <w:rsid w:val="004B2EA6"/>
    <w:rsid w:val="004B5744"/>
    <w:rsid w:val="004B6C40"/>
    <w:rsid w:val="004C0F95"/>
    <w:rsid w:val="004C3852"/>
    <w:rsid w:val="004D717D"/>
    <w:rsid w:val="004F51A7"/>
    <w:rsid w:val="00501CAC"/>
    <w:rsid w:val="00514695"/>
    <w:rsid w:val="005221AC"/>
    <w:rsid w:val="005232C5"/>
    <w:rsid w:val="00537271"/>
    <w:rsid w:val="00543202"/>
    <w:rsid w:val="00544B11"/>
    <w:rsid w:val="00562C99"/>
    <w:rsid w:val="00580C74"/>
    <w:rsid w:val="00587AFC"/>
    <w:rsid w:val="005A0E3B"/>
    <w:rsid w:val="005B69E7"/>
    <w:rsid w:val="005E4077"/>
    <w:rsid w:val="005F3BE7"/>
    <w:rsid w:val="00606B82"/>
    <w:rsid w:val="00606C07"/>
    <w:rsid w:val="00610563"/>
    <w:rsid w:val="00624CB8"/>
    <w:rsid w:val="006333F0"/>
    <w:rsid w:val="00650DD6"/>
    <w:rsid w:val="00655BE4"/>
    <w:rsid w:val="00665AFF"/>
    <w:rsid w:val="00667C4E"/>
    <w:rsid w:val="00675E57"/>
    <w:rsid w:val="006804DF"/>
    <w:rsid w:val="00692950"/>
    <w:rsid w:val="006B074D"/>
    <w:rsid w:val="006B5754"/>
    <w:rsid w:val="006C065B"/>
    <w:rsid w:val="006C29C9"/>
    <w:rsid w:val="006C3FF7"/>
    <w:rsid w:val="006C5FAF"/>
    <w:rsid w:val="006D4F75"/>
    <w:rsid w:val="006D519A"/>
    <w:rsid w:val="006E711A"/>
    <w:rsid w:val="00700B04"/>
    <w:rsid w:val="00701333"/>
    <w:rsid w:val="00701EB1"/>
    <w:rsid w:val="007073FB"/>
    <w:rsid w:val="00710851"/>
    <w:rsid w:val="00732459"/>
    <w:rsid w:val="00740366"/>
    <w:rsid w:val="00743920"/>
    <w:rsid w:val="00765C8B"/>
    <w:rsid w:val="007672CD"/>
    <w:rsid w:val="007679A1"/>
    <w:rsid w:val="00775E90"/>
    <w:rsid w:val="007760B2"/>
    <w:rsid w:val="007778F8"/>
    <w:rsid w:val="00781EF2"/>
    <w:rsid w:val="007A03DD"/>
    <w:rsid w:val="007A05A4"/>
    <w:rsid w:val="007A1B41"/>
    <w:rsid w:val="007B0140"/>
    <w:rsid w:val="007D0240"/>
    <w:rsid w:val="007D051C"/>
    <w:rsid w:val="007D2035"/>
    <w:rsid w:val="007D2B23"/>
    <w:rsid w:val="007E06FE"/>
    <w:rsid w:val="007F149E"/>
    <w:rsid w:val="007F6E61"/>
    <w:rsid w:val="008052E6"/>
    <w:rsid w:val="00810CE3"/>
    <w:rsid w:val="008211EE"/>
    <w:rsid w:val="008552CB"/>
    <w:rsid w:val="008740C5"/>
    <w:rsid w:val="00877B3B"/>
    <w:rsid w:val="00881CA3"/>
    <w:rsid w:val="00881F1E"/>
    <w:rsid w:val="00883A90"/>
    <w:rsid w:val="00896CBB"/>
    <w:rsid w:val="008A5B84"/>
    <w:rsid w:val="008B449C"/>
    <w:rsid w:val="008B491C"/>
    <w:rsid w:val="008C3357"/>
    <w:rsid w:val="008C383B"/>
    <w:rsid w:val="008C439E"/>
    <w:rsid w:val="008D4155"/>
    <w:rsid w:val="00902FAC"/>
    <w:rsid w:val="00905039"/>
    <w:rsid w:val="00905F06"/>
    <w:rsid w:val="009206C9"/>
    <w:rsid w:val="009209DE"/>
    <w:rsid w:val="009343D9"/>
    <w:rsid w:val="009409DE"/>
    <w:rsid w:val="009432C1"/>
    <w:rsid w:val="00963FDF"/>
    <w:rsid w:val="0096760F"/>
    <w:rsid w:val="009679D5"/>
    <w:rsid w:val="009707C0"/>
    <w:rsid w:val="00985372"/>
    <w:rsid w:val="00993F8E"/>
    <w:rsid w:val="009A4AC4"/>
    <w:rsid w:val="009B01FD"/>
    <w:rsid w:val="009B27E2"/>
    <w:rsid w:val="009B52D4"/>
    <w:rsid w:val="009C3D25"/>
    <w:rsid w:val="009C4A8A"/>
    <w:rsid w:val="009C74CD"/>
    <w:rsid w:val="009E08AF"/>
    <w:rsid w:val="009F0453"/>
    <w:rsid w:val="009F7B00"/>
    <w:rsid w:val="00A00A13"/>
    <w:rsid w:val="00A02739"/>
    <w:rsid w:val="00A02907"/>
    <w:rsid w:val="00A0447E"/>
    <w:rsid w:val="00A0608B"/>
    <w:rsid w:val="00A067E3"/>
    <w:rsid w:val="00A07E39"/>
    <w:rsid w:val="00A114DD"/>
    <w:rsid w:val="00A16C2D"/>
    <w:rsid w:val="00A24A6B"/>
    <w:rsid w:val="00A24D43"/>
    <w:rsid w:val="00A40E0B"/>
    <w:rsid w:val="00A47802"/>
    <w:rsid w:val="00A706C7"/>
    <w:rsid w:val="00A94247"/>
    <w:rsid w:val="00AA1402"/>
    <w:rsid w:val="00AA413F"/>
    <w:rsid w:val="00AA5BFD"/>
    <w:rsid w:val="00AB687D"/>
    <w:rsid w:val="00AD2E2A"/>
    <w:rsid w:val="00AD7C09"/>
    <w:rsid w:val="00AF2146"/>
    <w:rsid w:val="00AF28A0"/>
    <w:rsid w:val="00AF6AD0"/>
    <w:rsid w:val="00AF76B0"/>
    <w:rsid w:val="00B0324A"/>
    <w:rsid w:val="00B12AB6"/>
    <w:rsid w:val="00B142EE"/>
    <w:rsid w:val="00B23F24"/>
    <w:rsid w:val="00B27649"/>
    <w:rsid w:val="00B352C1"/>
    <w:rsid w:val="00B3752E"/>
    <w:rsid w:val="00B40578"/>
    <w:rsid w:val="00B44737"/>
    <w:rsid w:val="00B62326"/>
    <w:rsid w:val="00B67961"/>
    <w:rsid w:val="00B80711"/>
    <w:rsid w:val="00B916A6"/>
    <w:rsid w:val="00B93173"/>
    <w:rsid w:val="00B94702"/>
    <w:rsid w:val="00BA79D7"/>
    <w:rsid w:val="00BB1C4F"/>
    <w:rsid w:val="00BB5F90"/>
    <w:rsid w:val="00BC2313"/>
    <w:rsid w:val="00BC2FAB"/>
    <w:rsid w:val="00BC3B5D"/>
    <w:rsid w:val="00BC609F"/>
    <w:rsid w:val="00BD4DA8"/>
    <w:rsid w:val="00BD63DA"/>
    <w:rsid w:val="00C0159B"/>
    <w:rsid w:val="00C16DB8"/>
    <w:rsid w:val="00C17A54"/>
    <w:rsid w:val="00C20E30"/>
    <w:rsid w:val="00C27721"/>
    <w:rsid w:val="00C30F7D"/>
    <w:rsid w:val="00C32811"/>
    <w:rsid w:val="00C36C21"/>
    <w:rsid w:val="00C43019"/>
    <w:rsid w:val="00C50DEC"/>
    <w:rsid w:val="00C60AF0"/>
    <w:rsid w:val="00C70DF1"/>
    <w:rsid w:val="00C73EA0"/>
    <w:rsid w:val="00C76BA5"/>
    <w:rsid w:val="00C77298"/>
    <w:rsid w:val="00C853C8"/>
    <w:rsid w:val="00C96153"/>
    <w:rsid w:val="00CA3698"/>
    <w:rsid w:val="00CB36BB"/>
    <w:rsid w:val="00CD127A"/>
    <w:rsid w:val="00CD6416"/>
    <w:rsid w:val="00CF28A4"/>
    <w:rsid w:val="00CF2D47"/>
    <w:rsid w:val="00CF651D"/>
    <w:rsid w:val="00D15B10"/>
    <w:rsid w:val="00D17440"/>
    <w:rsid w:val="00D179EB"/>
    <w:rsid w:val="00D2275C"/>
    <w:rsid w:val="00D5702C"/>
    <w:rsid w:val="00D71C92"/>
    <w:rsid w:val="00D757D0"/>
    <w:rsid w:val="00D832B0"/>
    <w:rsid w:val="00D9654E"/>
    <w:rsid w:val="00DA3216"/>
    <w:rsid w:val="00DA54AE"/>
    <w:rsid w:val="00DB586D"/>
    <w:rsid w:val="00DD0E1D"/>
    <w:rsid w:val="00DF39A7"/>
    <w:rsid w:val="00DF44DB"/>
    <w:rsid w:val="00E04FE0"/>
    <w:rsid w:val="00E23403"/>
    <w:rsid w:val="00E23E86"/>
    <w:rsid w:val="00E26D53"/>
    <w:rsid w:val="00E32D94"/>
    <w:rsid w:val="00E360DE"/>
    <w:rsid w:val="00E379F3"/>
    <w:rsid w:val="00E467CA"/>
    <w:rsid w:val="00E80D9C"/>
    <w:rsid w:val="00E81BA9"/>
    <w:rsid w:val="00E82729"/>
    <w:rsid w:val="00EA21AA"/>
    <w:rsid w:val="00EA320F"/>
    <w:rsid w:val="00EA35C8"/>
    <w:rsid w:val="00EA52BF"/>
    <w:rsid w:val="00EB1EDF"/>
    <w:rsid w:val="00EC0231"/>
    <w:rsid w:val="00EC44A7"/>
    <w:rsid w:val="00EC59EE"/>
    <w:rsid w:val="00ED2DB0"/>
    <w:rsid w:val="00EE1920"/>
    <w:rsid w:val="00EE5AE1"/>
    <w:rsid w:val="00EE639A"/>
    <w:rsid w:val="00F10AA2"/>
    <w:rsid w:val="00F11F1E"/>
    <w:rsid w:val="00F144EA"/>
    <w:rsid w:val="00F22969"/>
    <w:rsid w:val="00F24FD5"/>
    <w:rsid w:val="00F25514"/>
    <w:rsid w:val="00F25806"/>
    <w:rsid w:val="00F31121"/>
    <w:rsid w:val="00F36884"/>
    <w:rsid w:val="00F4018F"/>
    <w:rsid w:val="00F476E9"/>
    <w:rsid w:val="00F5413D"/>
    <w:rsid w:val="00F55AB3"/>
    <w:rsid w:val="00F652E3"/>
    <w:rsid w:val="00F70A76"/>
    <w:rsid w:val="00F74136"/>
    <w:rsid w:val="00F75EE4"/>
    <w:rsid w:val="00F766D6"/>
    <w:rsid w:val="00FA0542"/>
    <w:rsid w:val="00FA35D5"/>
    <w:rsid w:val="00FB210B"/>
    <w:rsid w:val="00FB367A"/>
    <w:rsid w:val="00FB4D99"/>
    <w:rsid w:val="00FB67DA"/>
    <w:rsid w:val="00FC4C85"/>
    <w:rsid w:val="00FC730C"/>
    <w:rsid w:val="00FD73A4"/>
    <w:rsid w:val="00FE3C27"/>
    <w:rsid w:val="00FE6CF6"/>
    <w:rsid w:val="00FE7694"/>
    <w:rsid w:val="00FF604E"/>
    <w:rsid w:val="00FF781C"/>
    <w:rsid w:val="00FF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4C3DB96"/>
  <w14:defaultImageDpi w14:val="0"/>
  <w15:docId w15:val="{0861AF88-4166-4DCA-8FC8-BD78D1479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0" w:qFormat="1"/>
    <w:lsdException w:name="heading 2" w:locked="0" w:uiPriority="0" w:qFormat="1"/>
    <w:lsdException w:name="heading 3" w:locked="0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locked="0" w:uiPriority="0"/>
    <w:lsdException w:name="annotation text" w:locked="0" w:uiPriority="0"/>
    <w:lsdException w:name="header" w:locked="0" w:uiPriority="0"/>
    <w:lsdException w:name="footer" w:locked="0" w:uiPriority="0"/>
    <w:lsdException w:name="caption" w:semiHidden="1" w:uiPriority="35" w:unhideWhenUsed="1" w:qFormat="1"/>
    <w:lsdException w:name="footnote reference" w:locked="0" w:uiPriority="0"/>
    <w:lsdException w:name="page number" w:locked="0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locked="0" w:uiPriority="0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Document Map" w:locked="0" w:uiPriority="0"/>
    <w:lsdException w:name="HTML Top of Form" w:locked="0" w:uiPriority="0"/>
    <w:lsdException w:name="HTML Bottom of Form" w:locked="0" w:uiPriority="0"/>
    <w:lsdException w:name="Normal (Web)" w:locked="0" w:semiHidden="1" w:unhideWhenUsed="1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locked="0" w:semiHidden="1" w:uiPriority="0" w:unhideWhenUsed="1"/>
    <w:lsdException w:name="annotation subject" w:semiHidden="1" w:unhideWhenUsed="1"/>
    <w:lsdException w:name="No List" w:locked="0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locked="0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locked="0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ln">
    <w:name w:val="Normal"/>
    <w:qFormat/>
    <w:rsid w:val="00EE5AE1"/>
    <w:pPr>
      <w:jc w:val="both"/>
    </w:pPr>
    <w:rPr>
      <w:rFonts w:ascii="Calibri" w:hAnsi="Calibri"/>
      <w:sz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AF76B0"/>
    <w:pPr>
      <w:keepNext/>
      <w:spacing w:before="480" w:after="240"/>
      <w:jc w:val="center"/>
      <w:outlineLvl w:val="0"/>
    </w:pPr>
    <w:rPr>
      <w:b/>
      <w:caps/>
      <w:kern w:val="32"/>
      <w:sz w:val="28"/>
    </w:rPr>
  </w:style>
  <w:style w:type="paragraph" w:styleId="Nadpis2">
    <w:name w:val="heading 2"/>
    <w:basedOn w:val="Normln"/>
    <w:next w:val="Normln"/>
    <w:link w:val="Nadpis2Char"/>
    <w:uiPriority w:val="99"/>
    <w:qFormat/>
    <w:rsid w:val="00AF76B0"/>
    <w:pPr>
      <w:keepNext/>
      <w:numPr>
        <w:numId w:val="4"/>
      </w:numPr>
      <w:spacing w:before="240" w:after="60"/>
      <w:jc w:val="left"/>
      <w:outlineLvl w:val="1"/>
    </w:pPr>
    <w:rPr>
      <w:b/>
    </w:rPr>
  </w:style>
  <w:style w:type="paragraph" w:styleId="Nadpis3">
    <w:name w:val="heading 3"/>
    <w:basedOn w:val="Normln"/>
    <w:next w:val="Normln"/>
    <w:link w:val="Nadpis3Char"/>
    <w:uiPriority w:val="99"/>
    <w:qFormat/>
    <w:rsid w:val="008B449C"/>
    <w:pPr>
      <w:keepNext/>
      <w:numPr>
        <w:numId w:val="3"/>
      </w:numPr>
      <w:spacing w:before="240" w:after="60"/>
      <w:jc w:val="left"/>
      <w:outlineLvl w:val="2"/>
    </w:pPr>
    <w:rPr>
      <w:rFonts w:cs="Arial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AF76B0"/>
    <w:rPr>
      <w:rFonts w:ascii="Arial" w:hAnsi="Arial" w:cs="Times New Roman"/>
      <w:b/>
      <w:caps/>
      <w:kern w:val="32"/>
      <w:sz w:val="28"/>
      <w:lang w:val="cs-CZ"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Tun">
    <w:name w:val="Tučné"/>
    <w:uiPriority w:val="99"/>
    <w:qFormat/>
    <w:rsid w:val="00A0608B"/>
    <w:rPr>
      <w:b/>
    </w:rPr>
  </w:style>
  <w:style w:type="character" w:styleId="slostrnky">
    <w:name w:val="page number"/>
    <w:basedOn w:val="Standardnpsmoodstavce"/>
    <w:uiPriority w:val="99"/>
    <w:semiHidden/>
    <w:locked/>
    <w:rsid w:val="00A0608B"/>
    <w:rPr>
      <w:rFonts w:cs="Times New Roman"/>
    </w:rPr>
  </w:style>
  <w:style w:type="paragraph" w:styleId="Zhlav">
    <w:name w:val="header"/>
    <w:basedOn w:val="Normln"/>
    <w:link w:val="ZhlavChar"/>
    <w:uiPriority w:val="99"/>
    <w:semiHidden/>
    <w:locked/>
    <w:rsid w:val="00A0608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Pr>
      <w:rFonts w:ascii="Calibri" w:hAnsi="Calibri" w:cs="Times New Roman"/>
      <w:sz w:val="20"/>
    </w:rPr>
  </w:style>
  <w:style w:type="paragraph" w:styleId="Zpat">
    <w:name w:val="footer"/>
    <w:basedOn w:val="Normln"/>
    <w:link w:val="ZpatChar"/>
    <w:uiPriority w:val="99"/>
    <w:semiHidden/>
    <w:locked/>
    <w:rsid w:val="00A0608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locked/>
    <w:rPr>
      <w:rFonts w:ascii="Calibri" w:hAnsi="Calibri" w:cs="Times New Roman"/>
      <w:sz w:val="20"/>
    </w:rPr>
  </w:style>
  <w:style w:type="paragraph" w:customStyle="1" w:styleId="StylLatinkaCKGinisSmall20bPrvndek0cm">
    <w:name w:val="Styl (Latinka) CKGinisSmall 20 b. První řádek:  0 cm"/>
    <w:uiPriority w:val="99"/>
    <w:semiHidden/>
    <w:locked/>
    <w:rsid w:val="00A0608B"/>
    <w:rPr>
      <w:rFonts w:ascii="CKGinisSmall" w:hAnsi="CKGinisSmall"/>
      <w:sz w:val="40"/>
    </w:rPr>
  </w:style>
  <w:style w:type="paragraph" w:customStyle="1" w:styleId="Odstavec">
    <w:name w:val="Odstavec"/>
    <w:basedOn w:val="Normln"/>
    <w:link w:val="OdstavecChar"/>
    <w:uiPriority w:val="99"/>
    <w:qFormat/>
    <w:rsid w:val="00665AFF"/>
    <w:pPr>
      <w:spacing w:before="120" w:after="120"/>
    </w:pPr>
  </w:style>
  <w:style w:type="character" w:customStyle="1" w:styleId="OdstavecChar">
    <w:name w:val="Odstavec Char"/>
    <w:link w:val="Odstavec"/>
    <w:uiPriority w:val="99"/>
    <w:locked/>
    <w:rsid w:val="00665AFF"/>
    <w:rPr>
      <w:rFonts w:ascii="Calibri" w:hAnsi="Calibri"/>
      <w:sz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A0608B"/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Pr>
      <w:rFonts w:ascii="Calibri" w:hAnsi="Calibri" w:cs="Times New Roman"/>
      <w:sz w:val="20"/>
    </w:rPr>
  </w:style>
  <w:style w:type="character" w:styleId="Znakapoznpodarou">
    <w:name w:val="footnote reference"/>
    <w:basedOn w:val="Standardnpsmoodstavce"/>
    <w:uiPriority w:val="99"/>
    <w:semiHidden/>
    <w:rsid w:val="00A0608B"/>
    <w:rPr>
      <w:rFonts w:cs="Times New Roman"/>
      <w:vertAlign w:val="superscript"/>
    </w:rPr>
  </w:style>
  <w:style w:type="paragraph" w:styleId="Rozloendokumentu">
    <w:name w:val="Document Map"/>
    <w:basedOn w:val="Normln"/>
    <w:link w:val="RozloendokumentuChar"/>
    <w:uiPriority w:val="99"/>
    <w:semiHidden/>
    <w:locked/>
    <w:rsid w:val="00326BE9"/>
    <w:pPr>
      <w:shd w:val="clear" w:color="auto" w:fill="000080"/>
    </w:pPr>
    <w:rPr>
      <w:rFonts w:ascii="Tahoma" w:hAnsi="Tahoma" w:cs="Tahoma"/>
      <w:sz w:val="20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locked/>
    <w:rPr>
      <w:rFonts w:ascii="Tahoma" w:hAnsi="Tahoma" w:cs="Times New Roman"/>
      <w:sz w:val="16"/>
    </w:rPr>
  </w:style>
  <w:style w:type="table" w:styleId="Mkatabulky">
    <w:name w:val="Table Grid"/>
    <w:basedOn w:val="Normlntabulka"/>
    <w:uiPriority w:val="99"/>
    <w:semiHidden/>
    <w:rsid w:val="0054320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urzva">
    <w:name w:val="Kurzíva"/>
    <w:uiPriority w:val="99"/>
    <w:qFormat/>
    <w:rsid w:val="00326BE9"/>
    <w:rPr>
      <w:i/>
    </w:rPr>
  </w:style>
  <w:style w:type="paragraph" w:customStyle="1" w:styleId="Nadpisdokumentu">
    <w:name w:val="Nadpis dokumentu"/>
    <w:basedOn w:val="Normln"/>
    <w:link w:val="NadpisdokumentuChar"/>
    <w:uiPriority w:val="99"/>
    <w:qFormat/>
    <w:rsid w:val="00AF76B0"/>
    <w:pPr>
      <w:spacing w:before="720" w:after="600"/>
      <w:jc w:val="center"/>
    </w:pPr>
    <w:rPr>
      <w:b/>
      <w:bCs/>
      <w:caps/>
      <w:sz w:val="40"/>
    </w:rPr>
  </w:style>
  <w:style w:type="paragraph" w:customStyle="1" w:styleId="Zarovnnnasted">
    <w:name w:val="Zarovnání na střed"/>
    <w:basedOn w:val="Normln"/>
    <w:uiPriority w:val="99"/>
    <w:qFormat/>
    <w:rsid w:val="00650DD6"/>
    <w:pPr>
      <w:jc w:val="center"/>
    </w:pPr>
  </w:style>
  <w:style w:type="character" w:customStyle="1" w:styleId="TunKurzva">
    <w:name w:val="Tučné + Kurzíva"/>
    <w:uiPriority w:val="99"/>
    <w:qFormat/>
    <w:rsid w:val="000A4806"/>
    <w:rPr>
      <w:b/>
      <w:i/>
    </w:rPr>
  </w:style>
  <w:style w:type="paragraph" w:customStyle="1" w:styleId="StylDoprava">
    <w:name w:val="Styl Doprava"/>
    <w:basedOn w:val="Normln"/>
    <w:link w:val="StylDopravaChar"/>
    <w:uiPriority w:val="99"/>
    <w:semiHidden/>
    <w:locked/>
    <w:rsid w:val="00DA54AE"/>
    <w:pPr>
      <w:jc w:val="right"/>
    </w:pPr>
  </w:style>
  <w:style w:type="paragraph" w:customStyle="1" w:styleId="Styl10bDoprava">
    <w:name w:val="Styl 10 b. Doprava"/>
    <w:basedOn w:val="Normln"/>
    <w:uiPriority w:val="99"/>
    <w:semiHidden/>
    <w:locked/>
    <w:rsid w:val="00DA54AE"/>
    <w:pPr>
      <w:jc w:val="right"/>
    </w:pPr>
    <w:rPr>
      <w:sz w:val="20"/>
    </w:rPr>
  </w:style>
  <w:style w:type="character" w:customStyle="1" w:styleId="Styl10b">
    <w:name w:val="Styl 10 b."/>
    <w:uiPriority w:val="99"/>
    <w:semiHidden/>
    <w:locked/>
    <w:rsid w:val="00DA54AE"/>
    <w:rPr>
      <w:sz w:val="20"/>
    </w:rPr>
  </w:style>
  <w:style w:type="character" w:styleId="Hypertextovodkaz">
    <w:name w:val="Hyperlink"/>
    <w:basedOn w:val="Standardnpsmoodstavce"/>
    <w:uiPriority w:val="99"/>
    <w:semiHidden/>
    <w:locked/>
    <w:rsid w:val="003806D5"/>
    <w:rPr>
      <w:rFonts w:cs="Times New Roman"/>
      <w:color w:val="0000FF"/>
      <w:u w:val="single"/>
    </w:rPr>
  </w:style>
  <w:style w:type="character" w:styleId="Odkaznakoment">
    <w:name w:val="annotation reference"/>
    <w:basedOn w:val="Standardnpsmoodstavce"/>
    <w:uiPriority w:val="99"/>
    <w:semiHidden/>
    <w:locked/>
    <w:rsid w:val="003806D5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locked/>
    <w:rsid w:val="003806D5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Pr>
      <w:rFonts w:ascii="Calibri" w:hAnsi="Calibri" w:cs="Times New Roman"/>
      <w:sz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locked/>
    <w:rsid w:val="003806D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Pr>
      <w:rFonts w:ascii="Calibri" w:hAnsi="Calibri" w:cs="Times New Roman"/>
      <w:b/>
      <w:sz w:val="20"/>
    </w:rPr>
  </w:style>
  <w:style w:type="paragraph" w:styleId="Textbubliny">
    <w:name w:val="Balloon Text"/>
    <w:basedOn w:val="Normln"/>
    <w:link w:val="TextbublinyChar"/>
    <w:uiPriority w:val="99"/>
    <w:semiHidden/>
    <w:locked/>
    <w:rsid w:val="003806D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Pr>
      <w:rFonts w:ascii="Tahoma" w:hAnsi="Tahoma" w:cs="Times New Roman"/>
      <w:sz w:val="16"/>
    </w:rPr>
  </w:style>
  <w:style w:type="character" w:customStyle="1" w:styleId="StylDopravaChar">
    <w:name w:val="Styl Doprava Char"/>
    <w:link w:val="StylDoprava"/>
    <w:uiPriority w:val="99"/>
    <w:locked/>
    <w:rsid w:val="009B27E2"/>
    <w:rPr>
      <w:rFonts w:ascii="Arial" w:hAnsi="Arial"/>
      <w:sz w:val="24"/>
      <w:lang w:val="cs-CZ" w:eastAsia="cs-CZ"/>
    </w:rPr>
  </w:style>
  <w:style w:type="paragraph" w:customStyle="1" w:styleId="Nadpisdokumentu12b">
    <w:name w:val="Nadpis dokumentu + 12 b."/>
    <w:basedOn w:val="Nadpisdokumentu"/>
    <w:link w:val="Nadpisdokumentu12bChar"/>
    <w:uiPriority w:val="99"/>
    <w:qFormat/>
    <w:rsid w:val="009B27E2"/>
    <w:pPr>
      <w:spacing w:before="240" w:after="360"/>
    </w:pPr>
    <w:rPr>
      <w:sz w:val="24"/>
    </w:rPr>
  </w:style>
  <w:style w:type="character" w:customStyle="1" w:styleId="NadpisdokumentuChar">
    <w:name w:val="Nadpis dokumentu Char"/>
    <w:link w:val="Nadpisdokumentu"/>
    <w:uiPriority w:val="99"/>
    <w:locked/>
    <w:rsid w:val="009B27E2"/>
    <w:rPr>
      <w:rFonts w:ascii="Arial" w:hAnsi="Arial"/>
      <w:b/>
      <w:caps/>
      <w:sz w:val="40"/>
      <w:lang w:val="cs-CZ" w:eastAsia="cs-CZ"/>
    </w:rPr>
  </w:style>
  <w:style w:type="character" w:customStyle="1" w:styleId="Nadpisdokumentu12bChar">
    <w:name w:val="Nadpis dokumentu + 12 b. Char"/>
    <w:link w:val="Nadpisdokumentu12b"/>
    <w:uiPriority w:val="99"/>
    <w:locked/>
    <w:rsid w:val="009B27E2"/>
    <w:rPr>
      <w:rFonts w:ascii="Arial" w:hAnsi="Arial"/>
      <w:b/>
      <w:caps/>
      <w:sz w:val="24"/>
      <w:lang w:val="cs-CZ" w:eastAsia="cs-CZ"/>
    </w:rPr>
  </w:style>
  <w:style w:type="character" w:customStyle="1" w:styleId="Dolnindex">
    <w:name w:val="Dolní index"/>
    <w:uiPriority w:val="99"/>
    <w:qFormat/>
    <w:rsid w:val="00116E4A"/>
    <w:rPr>
      <w:rFonts w:ascii="Calibri" w:hAnsi="Calibri"/>
      <w:sz w:val="24"/>
      <w:vertAlign w:val="subscript"/>
    </w:rPr>
  </w:style>
  <w:style w:type="character" w:customStyle="1" w:styleId="Hornindex">
    <w:name w:val="Horní index"/>
    <w:uiPriority w:val="99"/>
    <w:qFormat/>
    <w:rsid w:val="00116E4A"/>
    <w:rPr>
      <w:rFonts w:ascii="Times New Roman" w:hAnsi="Times New Roman"/>
      <w:sz w:val="24"/>
      <w:vertAlign w:val="superscript"/>
    </w:rPr>
  </w:style>
  <w:style w:type="paragraph" w:customStyle="1" w:styleId="Velikostpsma10">
    <w:name w:val="Velikost písma 10"/>
    <w:uiPriority w:val="99"/>
    <w:qFormat/>
    <w:rsid w:val="002B71F5"/>
    <w:rPr>
      <w:rFonts w:ascii="Calibri" w:hAnsi="Calibri"/>
    </w:rPr>
  </w:style>
  <w:style w:type="character" w:customStyle="1" w:styleId="NormlnZNAK">
    <w:name w:val="Normální_ZNAK"/>
    <w:basedOn w:val="Standardnpsmoodstavce"/>
    <w:uiPriority w:val="99"/>
    <w:qFormat/>
    <w:rsid w:val="00396590"/>
    <w:rPr>
      <w:rFonts w:ascii="Calibri" w:hAnsi="Calibri" w:cs="Times New Roman"/>
      <w:sz w:val="24"/>
    </w:rPr>
  </w:style>
  <w:style w:type="numbering" w:customStyle="1" w:styleId="Sodrkami">
    <w:name w:val="S odrážkami"/>
    <w:pPr>
      <w:numPr>
        <w:numId w:val="10"/>
      </w:numPr>
    </w:pPr>
  </w:style>
  <w:style w:type="numbering" w:customStyle="1" w:styleId="slovn4">
    <w:name w:val="Číslování 4"/>
    <w:pPr>
      <w:numPr>
        <w:numId w:val="29"/>
      </w:numPr>
    </w:pPr>
  </w:style>
  <w:style w:type="numbering" w:customStyle="1" w:styleId="slovn">
    <w:name w:val="Číslování"/>
    <w:pPr>
      <w:numPr>
        <w:numId w:val="1"/>
      </w:numPr>
    </w:pPr>
  </w:style>
  <w:style w:type="paragraph" w:styleId="Odstavecseseznamem">
    <w:name w:val="List Paragraph"/>
    <w:basedOn w:val="Normln"/>
    <w:uiPriority w:val="34"/>
    <w:qFormat/>
    <w:locked/>
    <w:rsid w:val="008211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1207</Words>
  <Characters>7123</Characters>
  <Application>Microsoft Office Word</Application>
  <DocSecurity>0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ÚOHS</Company>
  <LinksUpToDate>false</LinksUpToDate>
  <CharactersWithSpaces>8314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Úřad pro ochranu hospodářské soutěže</dc:creator>
  <cp:keywords/>
  <dc:description/>
  <cp:lastModifiedBy>Zouharová Blanka</cp:lastModifiedBy>
  <cp:revision>12</cp:revision>
  <dcterms:created xsi:type="dcterms:W3CDTF">2020-08-24T08:36:00Z</dcterms:created>
  <dcterms:modified xsi:type="dcterms:W3CDTF">2025-08-26T05:59:00Z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ohsPid">
    <vt:lpwstr>UOHSX00LQ3C6</vt:lpwstr>
  </property>
  <property fmtid="{D5CDD505-2E9C-101B-9397-08002B2CF9AE}" pid="3" name="UohsCJ">
    <vt:lpwstr>ÚOHS-32282/2025/400</vt:lpwstr>
  </property>
  <property fmtid="{D5CDD505-2E9C-101B-9397-08002B2CF9AE}" pid="4" name="UohsDate">
    <vt:lpwstr>26. 8. 2025</vt:lpwstr>
  </property>
  <property fmtid="{D5CDD505-2E9C-101B-9397-08002B2CF9AE}" pid="5" name="UohsSPZN">
    <vt:lpwstr>ÚOHS-S0555/2025/OD</vt:lpwstr>
  </property>
  <property fmtid="{D5CDD505-2E9C-101B-9397-08002B2CF9AE}" pid="6" name="UohsSUB">
    <vt:lpwstr>Správa železnic, státní organizace,  Dlážděná 1003/7,  11000 Praha, datová schránka uccchjm
Drážní úřad,  Bělehradská 222/128,  12000 Praha, datová schránka 5mjaatd
AŽD Praha s.r.o.,  Žirovnická 3146/2,  10600 Praha 10, datová schránka z77cc7s
České dráhy, a.s.,  nábřeží Ludvíka Svobody 1222/12,  11000 Praha 1, datová schránka e52cdsf
ČD Cargo, a.s.,  Jankovcova 1569/2c,  17000 Praha, datová schránka 8tscdpq
SD - Kolejová doprava, a.s.,  Tušimice 7,  43201 Kadaň, datová schránka x77f79p
GW Train Regio a.s.,  Tovární 975/3,  40001 Ústí nad Labem, datová schránka inkgway
METRANS Rail s.r.o.,  Podleská 926/5,  10400 Praha 10, datová schránka ttsr5ad
ORLEN Unipetrol Doprava s.r.o.,  Růžodol 4,  43670 Litvínov, datová schránka h3vu6m6
PKP CARGO INTERNATIONAL a.s.,  Betonářská 580/14,  71200 Ostrava, datová schránka gv4cgeh
Ústecký kraj,  Velká Hradební 3118/48,  40001 Ústí nad Labem, datová schránka t9zbsva</vt:lpwstr>
  </property>
</Properties>
</file>